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EB578" w14:textId="446D4188"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03672C">
        <w:rPr>
          <w:rFonts w:ascii="Arial" w:eastAsia="Batang" w:hAnsi="Arial" w:cs="Arial"/>
          <w:b/>
          <w:bCs/>
          <w:sz w:val="28"/>
          <w:szCs w:val="24"/>
        </w:rPr>
        <w:t> </w:t>
      </w:r>
      <w:r w:rsidR="00F0506D">
        <w:rPr>
          <w:rFonts w:ascii="Arial" w:eastAsia="Batang" w:hAnsi="Arial" w:cs="Arial"/>
          <w:b/>
          <w:bCs/>
          <w:sz w:val="28"/>
          <w:szCs w:val="24"/>
        </w:rPr>
        <w:t>#</w:t>
      </w:r>
      <w:r w:rsidR="00926446" w:rsidRPr="00926446">
        <w:rPr>
          <w:rFonts w:ascii="Arial" w:eastAsia="Batang" w:hAnsi="Arial" w:cs="Arial"/>
          <w:b/>
          <w:bCs/>
          <w:sz w:val="28"/>
          <w:szCs w:val="24"/>
        </w:rPr>
        <w:t>10</w:t>
      </w:r>
      <w:r w:rsidR="00E56A9A">
        <w:rPr>
          <w:rFonts w:ascii="Arial" w:eastAsia="Batang" w:hAnsi="Arial" w:cs="Arial"/>
          <w:b/>
          <w:bCs/>
          <w:sz w:val="28"/>
          <w:szCs w:val="24"/>
        </w:rPr>
        <w:t>5</w:t>
      </w:r>
      <w:r w:rsidR="00926446">
        <w:rPr>
          <w:rFonts w:ascii="Arial" w:eastAsia="Batang" w:hAnsi="Arial" w:cs="Arial"/>
          <w:b/>
          <w:bCs/>
          <w:sz w:val="28"/>
          <w:szCs w:val="24"/>
        </w:rPr>
        <w:t>-e</w:t>
      </w:r>
      <w:r w:rsidR="00E56A9A">
        <w:rPr>
          <w:rFonts w:ascii="Arial" w:eastAsia="Batang" w:hAnsi="Arial" w:cs="Arial"/>
          <w:b/>
          <w:bCs/>
          <w:sz w:val="28"/>
          <w:szCs w:val="24"/>
        </w:rPr>
        <w:t xml:space="preserv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48483A" w:rsidRPr="0048483A">
        <w:rPr>
          <w:rFonts w:ascii="Arial" w:eastAsia="Batang" w:hAnsi="Arial" w:cs="Arial"/>
          <w:b/>
          <w:bCs/>
          <w:sz w:val="28"/>
          <w:szCs w:val="24"/>
        </w:rPr>
        <w:t>R1-2104893</w:t>
      </w:r>
    </w:p>
    <w:p w14:paraId="1C206E17" w14:textId="66DDA347"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bookmarkStart w:id="0" w:name="_Hlk68513256"/>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6318DA">
        <w:rPr>
          <w:rFonts w:ascii="Arial" w:eastAsia="MS Mincho" w:hAnsi="Arial" w:cs="Arial"/>
          <w:b/>
          <w:bCs/>
          <w:sz w:val="28"/>
          <w:szCs w:val="24"/>
          <w:lang w:eastAsia="ja-JP"/>
        </w:rPr>
        <w:t>1</w:t>
      </w:r>
      <w:r w:rsidR="00C50EDA">
        <w:rPr>
          <w:rFonts w:ascii="Arial" w:eastAsia="MS Mincho" w:hAnsi="Arial" w:cs="Arial"/>
          <w:b/>
          <w:bCs/>
          <w:sz w:val="28"/>
          <w:szCs w:val="24"/>
          <w:lang w:eastAsia="ja-JP"/>
        </w:rPr>
        <w:t>0</w:t>
      </w:r>
      <w:r w:rsidR="00030A95" w:rsidRPr="00030A95">
        <w:rPr>
          <w:rFonts w:ascii="Arial" w:eastAsia="MS Mincho" w:hAnsi="Arial" w:cs="Arial"/>
          <w:b/>
          <w:bCs/>
          <w:sz w:val="28"/>
          <w:szCs w:val="24"/>
          <w:vertAlign w:val="superscript"/>
          <w:lang w:eastAsia="ja-JP"/>
        </w:rPr>
        <w:t>th</w:t>
      </w:r>
      <w:r w:rsidR="00030A95" w:rsidRPr="00030A95">
        <w:rPr>
          <w:rFonts w:ascii="Arial" w:eastAsia="MS Mincho" w:hAnsi="Arial" w:cs="Arial"/>
          <w:b/>
          <w:bCs/>
          <w:sz w:val="28"/>
          <w:szCs w:val="24"/>
          <w:lang w:eastAsia="ja-JP"/>
        </w:rPr>
        <w:t xml:space="preserve"> –</w:t>
      </w:r>
      <w:r w:rsidR="006318DA">
        <w:rPr>
          <w:rFonts w:ascii="Arial" w:eastAsia="MS Mincho" w:hAnsi="Arial" w:cs="Arial"/>
          <w:b/>
          <w:bCs/>
          <w:sz w:val="28"/>
          <w:szCs w:val="24"/>
          <w:lang w:eastAsia="ja-JP"/>
        </w:rPr>
        <w:t xml:space="preserve"> 2</w:t>
      </w:r>
      <w:r w:rsidR="00C50EDA">
        <w:rPr>
          <w:rFonts w:ascii="Arial" w:eastAsia="MS Mincho" w:hAnsi="Arial" w:cs="Arial"/>
          <w:b/>
          <w:bCs/>
          <w:sz w:val="28"/>
          <w:szCs w:val="24"/>
          <w:lang w:eastAsia="ja-JP"/>
        </w:rPr>
        <w:t>7</w:t>
      </w:r>
      <w:r w:rsidR="00030A95" w:rsidRPr="00030A95">
        <w:rPr>
          <w:rFonts w:ascii="Arial" w:eastAsia="MS Mincho" w:hAnsi="Arial" w:cs="Arial"/>
          <w:b/>
          <w:bCs/>
          <w:sz w:val="28"/>
          <w:szCs w:val="24"/>
          <w:vertAlign w:val="superscript"/>
          <w:lang w:eastAsia="ja-JP"/>
        </w:rPr>
        <w:t>th</w:t>
      </w:r>
      <w:r w:rsidR="00C43F4A">
        <w:rPr>
          <w:rFonts w:ascii="Arial" w:eastAsia="MS Mincho" w:hAnsi="Arial" w:cs="Arial"/>
          <w:b/>
          <w:bCs/>
          <w:sz w:val="28"/>
          <w:szCs w:val="24"/>
          <w:lang w:eastAsia="ja-JP"/>
        </w:rPr>
        <w:t xml:space="preserve"> </w:t>
      </w:r>
      <w:r w:rsidR="00C50EDA">
        <w:rPr>
          <w:rFonts w:ascii="Arial" w:eastAsia="MS Mincho" w:hAnsi="Arial" w:cs="Arial"/>
          <w:b/>
          <w:bCs/>
          <w:sz w:val="28"/>
          <w:szCs w:val="24"/>
          <w:lang w:eastAsia="ja-JP"/>
        </w:rPr>
        <w:t>May</w:t>
      </w:r>
      <w:r w:rsidR="005879FD">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w:t>
      </w:r>
      <w:r w:rsidR="00F02AB3">
        <w:rPr>
          <w:rFonts w:ascii="Arial" w:eastAsia="MS Mincho" w:hAnsi="Arial" w:cs="Arial"/>
          <w:b/>
          <w:bCs/>
          <w:sz w:val="28"/>
          <w:szCs w:val="24"/>
          <w:lang w:eastAsia="ja-JP"/>
        </w:rPr>
        <w:t>1</w:t>
      </w:r>
    </w:p>
    <w:bookmarkEnd w:id="0"/>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1660FEA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4609" w:rsidRPr="00464609">
        <w:rPr>
          <w:rFonts w:ascii="Arial" w:eastAsia="Malgun Gothic" w:hAnsi="Arial" w:cs="Arial"/>
          <w:b/>
          <w:sz w:val="24"/>
          <w:lang w:val="en-US" w:eastAsia="ko-KR"/>
        </w:rPr>
        <w:t>On CSI enhancements for MTRP and FDD</w:t>
      </w:r>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79B555BA" w:rsidR="00D85ABA" w:rsidRDefault="00EE48D0" w:rsidP="00D85ABA">
      <w:pPr>
        <w:snapToGrid w:val="0"/>
        <w:spacing w:before="240" w:after="120"/>
        <w:ind w:right="-99"/>
        <w:jc w:val="both"/>
        <w:rPr>
          <w:sz w:val="22"/>
          <w:szCs w:val="22"/>
          <w:lang w:eastAsia="ko-KR"/>
        </w:rPr>
      </w:pPr>
      <w:r>
        <w:rPr>
          <w:sz w:val="22"/>
          <w:szCs w:val="22"/>
          <w:lang w:eastAsia="ko-KR"/>
        </w:rPr>
        <w:t>At the</w:t>
      </w:r>
      <w:r w:rsidR="00806269">
        <w:rPr>
          <w:sz w:val="22"/>
          <w:szCs w:val="22"/>
          <w:lang w:eastAsia="ko-KR"/>
        </w:rPr>
        <w:t xml:space="preserve"> </w:t>
      </w:r>
      <w:r w:rsidR="00806269" w:rsidRPr="00806269">
        <w:rPr>
          <w:sz w:val="22"/>
          <w:szCs w:val="22"/>
          <w:lang w:eastAsia="ko-KR"/>
        </w:rPr>
        <w:t>3GPP TSG RAN Meeting #86</w:t>
      </w:r>
      <w:r w:rsidR="00806269">
        <w:rPr>
          <w:sz w:val="22"/>
          <w:szCs w:val="22"/>
          <w:lang w:eastAsia="ko-KR"/>
        </w:rPr>
        <w:t xml:space="preserve"> new work item (WI) on f</w:t>
      </w:r>
      <w:r w:rsidR="00806269" w:rsidRPr="00806269">
        <w:rPr>
          <w:sz w:val="22"/>
          <w:szCs w:val="22"/>
          <w:lang w:eastAsia="ko-KR"/>
        </w:rPr>
        <w:t>urther enhancements on MIMO</w:t>
      </w:r>
      <w:r w:rsidR="00133D89">
        <w:rPr>
          <w:sz w:val="22"/>
          <w:szCs w:val="22"/>
          <w:lang w:eastAsia="ko-KR"/>
        </w:rPr>
        <w:t xml:space="preserve"> (feMIMO)</w:t>
      </w:r>
      <w:r w:rsidR="00806269" w:rsidRPr="00806269">
        <w:rPr>
          <w:sz w:val="22"/>
          <w:szCs w:val="22"/>
          <w:lang w:eastAsia="ko-KR"/>
        </w:rPr>
        <w:t xml:space="preserve"> for NR</w:t>
      </w:r>
      <w:r w:rsidR="00806269">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multi-TRP (MTRP) non-coherent joint transmission (NCJT) and</w:t>
      </w:r>
      <w:r w:rsidR="00B52FBF">
        <w:rPr>
          <w:sz w:val="22"/>
          <w:szCs w:val="22"/>
          <w:lang w:eastAsia="ko-KR"/>
        </w:rPr>
        <w:t xml:space="preserve"> codebook enhancement for</w:t>
      </w:r>
      <w:r w:rsidR="00773CCB">
        <w:rPr>
          <w:sz w:val="22"/>
          <w:szCs w:val="22"/>
          <w:lang w:eastAsia="ko-KR"/>
        </w:rPr>
        <w:t xml:space="preserve"> FDD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8C3302">
            <w:pPr>
              <w:pStyle w:val="ListParagraph"/>
              <w:numPr>
                <w:ilvl w:val="0"/>
                <w:numId w:val="11"/>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8C3302">
            <w:pPr>
              <w:pStyle w:val="ListParagraph"/>
              <w:numPr>
                <w:ilvl w:val="1"/>
                <w:numId w:val="12"/>
              </w:numPr>
              <w:rPr>
                <w:rFonts w:ascii="Times New Roman" w:eastAsia="Malgun Gothic" w:hAnsi="Times New Roman"/>
              </w:rPr>
            </w:pPr>
            <w:r w:rsidRPr="000E2429">
              <w:rPr>
                <w:rFonts w:ascii="Times New Roman" w:eastAsia="Malgun Gothic" w:hAnsi="Times New Roman"/>
              </w:rPr>
              <w:t>Evaluate and, if needed, specify CSI reporting for DL multi-TRP and/or multi-panel transmission to enable more dynamic channel/interference hypotheses for NCJT, targeting both FR1 and FR2</w:t>
            </w:r>
          </w:p>
          <w:p w14:paraId="358E86D5" w14:textId="2041DF76" w:rsidR="00443F20" w:rsidRPr="007C1601" w:rsidRDefault="00443F20" w:rsidP="008C3302">
            <w:pPr>
              <w:pStyle w:val="ListParagraph"/>
              <w:numPr>
                <w:ilvl w:val="1"/>
                <w:numId w:val="12"/>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177FCD05" w14:textId="0587EAD2" w:rsidR="00443F20" w:rsidRPr="000B4ADF" w:rsidRDefault="00761672" w:rsidP="00D85ABA">
      <w:pPr>
        <w:snapToGrid w:val="0"/>
        <w:spacing w:before="240" w:after="120"/>
        <w:ind w:right="-99"/>
        <w:jc w:val="both"/>
        <w:rPr>
          <w:sz w:val="22"/>
          <w:szCs w:val="22"/>
          <w:lang w:eastAsia="ko-KR"/>
        </w:rPr>
      </w:pPr>
      <w:r>
        <w:rPr>
          <w:sz w:val="22"/>
          <w:szCs w:val="22"/>
          <w:lang w:eastAsia="ko-KR"/>
        </w:rPr>
        <w:t>At the RAN1</w:t>
      </w:r>
      <w:r w:rsidR="001A3958">
        <w:rPr>
          <w:sz w:val="22"/>
          <w:szCs w:val="22"/>
          <w:lang w:eastAsia="ko-KR"/>
        </w:rPr>
        <w:t>#103-e</w:t>
      </w:r>
      <w:r>
        <w:rPr>
          <w:sz w:val="22"/>
          <w:szCs w:val="22"/>
          <w:lang w:eastAsia="ko-KR"/>
        </w:rPr>
        <w:t xml:space="preserve"> meeting [2] it was agreed to support enhancements for p</w:t>
      </w:r>
      <w:r w:rsidRPr="00761672">
        <w:rPr>
          <w:sz w:val="22"/>
          <w:szCs w:val="22"/>
          <w:lang w:eastAsia="ko-KR"/>
        </w:rPr>
        <w:t>ort selection codebook utilizing DL/UL reciprocity of angle and/or delay</w:t>
      </w:r>
      <w:r>
        <w:rPr>
          <w:sz w:val="22"/>
          <w:szCs w:val="22"/>
          <w:lang w:eastAsia="ko-KR"/>
        </w:rPr>
        <w:t xml:space="preserve">. </w:t>
      </w:r>
      <w:r w:rsidR="009D745F">
        <w:rPr>
          <w:sz w:val="22"/>
          <w:szCs w:val="22"/>
          <w:lang w:eastAsia="ko-KR"/>
        </w:rPr>
        <w:t>Also,</w:t>
      </w:r>
      <w:r>
        <w:rPr>
          <w:sz w:val="22"/>
          <w:szCs w:val="22"/>
          <w:lang w:eastAsia="ko-KR"/>
        </w:rPr>
        <w:t xml:space="preserve"> it was agreed that </w:t>
      </w:r>
      <w:r w:rsidRPr="00761672">
        <w:rPr>
          <w:sz w:val="22"/>
          <w:szCs w:val="22"/>
          <w:lang w:eastAsia="ko-KR"/>
        </w:rPr>
        <w:t>Rel-17 CSI measurement and reporting for DL multi-TRP and/or multi-panel transmission shall be enhanced to support and enable more dynamic channel/interference hypotheses for NCJT</w:t>
      </w:r>
      <w:r>
        <w:rPr>
          <w:sz w:val="22"/>
          <w:szCs w:val="22"/>
          <w:lang w:eastAsia="ko-KR"/>
        </w:rPr>
        <w:t xml:space="preserve">. </w:t>
      </w:r>
      <w:r w:rsidR="00C43859">
        <w:rPr>
          <w:sz w:val="22"/>
          <w:szCs w:val="22"/>
          <w:lang w:eastAsia="ko-KR"/>
        </w:rPr>
        <w:t xml:space="preserve">In this contribution </w:t>
      </w:r>
      <w:r w:rsidR="00C43859" w:rsidRPr="00C43859">
        <w:rPr>
          <w:sz w:val="22"/>
          <w:szCs w:val="22"/>
          <w:lang w:eastAsia="ko-KR"/>
        </w:rPr>
        <w:t>CSI enhancements to support MTRP and FDD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4D7D6F5" w14:textId="30F17013" w:rsidR="00533462" w:rsidRPr="00533462" w:rsidRDefault="00533462" w:rsidP="00533462">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MTRP</w:t>
      </w:r>
    </w:p>
    <w:p w14:paraId="4CF4D8CC" w14:textId="11C94135" w:rsidR="00536571" w:rsidRPr="008D4AC7" w:rsidRDefault="00587763" w:rsidP="00CF5D76">
      <w:pPr>
        <w:overflowPunct/>
        <w:autoSpaceDE/>
        <w:autoSpaceDN/>
        <w:adjustRightInd/>
        <w:spacing w:before="240"/>
        <w:jc w:val="both"/>
        <w:textAlignment w:val="auto"/>
        <w:rPr>
          <w:rFonts w:eastAsia="Times New Roman"/>
          <w:b/>
          <w:bCs/>
          <w:sz w:val="24"/>
          <w:szCs w:val="24"/>
          <w:u w:val="single"/>
        </w:rPr>
      </w:pPr>
      <w:r w:rsidRPr="008D4AC7">
        <w:rPr>
          <w:rFonts w:eastAsia="Times New Roman"/>
          <w:b/>
          <w:bCs/>
          <w:sz w:val="24"/>
          <w:szCs w:val="24"/>
          <w:u w:val="single"/>
        </w:rPr>
        <w:t>CMR and IMR configuration</w:t>
      </w:r>
    </w:p>
    <w:p w14:paraId="70D741F4" w14:textId="56A3B8F8" w:rsidR="00B529A0" w:rsidRDefault="003142A1" w:rsidP="00CF5D76">
      <w:pPr>
        <w:overflowPunct/>
        <w:autoSpaceDE/>
        <w:autoSpaceDN/>
        <w:adjustRightInd/>
        <w:spacing w:before="240"/>
        <w:jc w:val="both"/>
        <w:textAlignment w:val="auto"/>
        <w:rPr>
          <w:rFonts w:eastAsia="Times New Roman"/>
          <w:sz w:val="22"/>
          <w:szCs w:val="22"/>
        </w:rPr>
      </w:pPr>
      <w:r>
        <w:rPr>
          <w:rFonts w:eastAsia="Times New Roman"/>
          <w:sz w:val="22"/>
          <w:szCs w:val="22"/>
        </w:rPr>
        <w:t>At the last two RAN1 meetings [3, 4] good progress was achieved on channel measurement resource (CMR) and interference measurement resource (IMR) configuration</w:t>
      </w:r>
      <w:r w:rsidR="00107E22">
        <w:rPr>
          <w:rFonts w:eastAsia="Times New Roman"/>
          <w:sz w:val="22"/>
          <w:szCs w:val="22"/>
        </w:rPr>
        <w:t xml:space="preserve"> for NCJT</w:t>
      </w:r>
      <w:r w:rsidR="00D61310">
        <w:rPr>
          <w:rFonts w:eastAsia="Times New Roman"/>
          <w:sz w:val="22"/>
          <w:szCs w:val="22"/>
        </w:rPr>
        <w:t>. However, there are multiple</w:t>
      </w:r>
      <w:r w:rsidR="004C274F">
        <w:rPr>
          <w:rFonts w:eastAsia="Times New Roman"/>
          <w:sz w:val="22"/>
          <w:szCs w:val="22"/>
        </w:rPr>
        <w:t xml:space="preserve"> open</w:t>
      </w:r>
      <w:r w:rsidR="00D61310">
        <w:rPr>
          <w:rFonts w:eastAsia="Times New Roman"/>
          <w:sz w:val="22"/>
          <w:szCs w:val="22"/>
        </w:rPr>
        <w:t xml:space="preserve"> issues related to configuration of CMR and IMR. S</w:t>
      </w:r>
      <w:r w:rsidR="004C274F">
        <w:rPr>
          <w:rFonts w:eastAsia="Times New Roman"/>
          <w:sz w:val="22"/>
          <w:szCs w:val="22"/>
        </w:rPr>
        <w:t>uch</w:t>
      </w:r>
      <w:r w:rsidR="00D61310">
        <w:rPr>
          <w:rFonts w:eastAsia="Times New Roman"/>
          <w:sz w:val="22"/>
          <w:szCs w:val="22"/>
        </w:rPr>
        <w:t xml:space="preserve"> issues are </w:t>
      </w:r>
      <w:r w:rsidR="004C274F">
        <w:rPr>
          <w:rFonts w:eastAsia="Times New Roman"/>
          <w:sz w:val="22"/>
          <w:szCs w:val="22"/>
        </w:rPr>
        <w:t>listed</w:t>
      </w:r>
      <w:r w:rsidR="00D61310">
        <w:rPr>
          <w:rFonts w:eastAsia="Times New Roman"/>
          <w:sz w:val="22"/>
          <w:szCs w:val="22"/>
        </w:rPr>
        <w:t xml:space="preserve"> in the following agreement from the RAN1#104-bis-e [4].</w:t>
      </w:r>
    </w:p>
    <w:tbl>
      <w:tblPr>
        <w:tblStyle w:val="TableGrid"/>
        <w:tblW w:w="0" w:type="auto"/>
        <w:tblLook w:val="04A0" w:firstRow="1" w:lastRow="0" w:firstColumn="1" w:lastColumn="0" w:noHBand="0" w:noVBand="1"/>
      </w:tblPr>
      <w:tblGrid>
        <w:gridCol w:w="10160"/>
      </w:tblGrid>
      <w:tr w:rsidR="00D61310" w14:paraId="1BCF8856" w14:textId="77777777" w:rsidTr="00D61310">
        <w:tc>
          <w:tcPr>
            <w:tcW w:w="10160" w:type="dxa"/>
          </w:tcPr>
          <w:p w14:paraId="6576F143" w14:textId="6D47C844" w:rsidR="00D61310" w:rsidRPr="00D61310" w:rsidRDefault="00D61310" w:rsidP="00D61310">
            <w:pPr>
              <w:overflowPunct/>
              <w:autoSpaceDE/>
              <w:autoSpaceDN/>
              <w:adjustRightInd/>
              <w:spacing w:after="0"/>
              <w:textAlignment w:val="auto"/>
              <w:rPr>
                <w:rFonts w:ascii="Times" w:eastAsia="Batang" w:hAnsi="Times" w:cs="Times"/>
                <w:b/>
                <w:bCs/>
                <w:highlight w:val="green"/>
              </w:rPr>
            </w:pPr>
            <w:r w:rsidRPr="00D61310">
              <w:rPr>
                <w:rFonts w:ascii="Times" w:eastAsia="Batang" w:hAnsi="Times" w:cs="Times"/>
                <w:b/>
                <w:bCs/>
                <w:highlight w:val="green"/>
              </w:rPr>
              <w:t>Agreement</w:t>
            </w:r>
          </w:p>
          <w:p w14:paraId="1F1290F3" w14:textId="77777777" w:rsidR="00D61310" w:rsidRPr="00D61310" w:rsidRDefault="00D61310" w:rsidP="00D61310">
            <w:pPr>
              <w:overflowPunct/>
              <w:autoSpaceDE/>
              <w:autoSpaceDN/>
              <w:adjustRightInd/>
              <w:spacing w:after="0"/>
              <w:textAlignment w:val="auto"/>
              <w:rPr>
                <w:rFonts w:ascii="Times" w:hAnsi="Times" w:cs="Times"/>
                <w:lang w:val="en-US" w:eastAsia="zh-CN"/>
              </w:rPr>
            </w:pPr>
            <w:r w:rsidRPr="00D61310">
              <w:rPr>
                <w:rFonts w:ascii="Times" w:hAnsi="Times" w:cs="Times"/>
                <w:lang w:val="en-US" w:eastAsia="zh-CN"/>
              </w:rPr>
              <w:t>For CSI measurement associated with a CSI-ReportConfig for NC-JT, study following aspects: </w:t>
            </w:r>
          </w:p>
          <w:p w14:paraId="264F8C8D" w14:textId="77777777" w:rsidR="00D61310" w:rsidRPr="00D61310" w:rsidRDefault="00D61310" w:rsidP="00D61310">
            <w:pPr>
              <w:numPr>
                <w:ilvl w:val="0"/>
                <w:numId w:val="29"/>
              </w:numPr>
              <w:overflowPunct/>
              <w:autoSpaceDE/>
              <w:autoSpaceDN/>
              <w:adjustRightInd/>
              <w:spacing w:after="0"/>
              <w:textAlignment w:val="auto"/>
              <w:rPr>
                <w:rFonts w:ascii="Times" w:hAnsi="Times" w:cs="Times"/>
                <w:lang w:val="en-US" w:eastAsia="zh-CN"/>
              </w:rPr>
            </w:pPr>
            <w:r w:rsidRPr="00D61310">
              <w:rPr>
                <w:rFonts w:ascii="Times" w:hAnsi="Times" w:cs="Times"/>
                <w:lang w:val="en-US" w:eastAsia="zh-CN"/>
              </w:rPr>
              <w:t>whether to support dynamic updating, e.g. by MAC-CE,  for CMR pairs for NCJT measurement hypotheses, and/or CMRs for Single-TRP measurement hypotheses, and/or TCI states in CMRs, and/or the number of single-TRP CSIs (i.e. X=0/1/2) in a NCJT CSI report</w:t>
            </w:r>
          </w:p>
          <w:p w14:paraId="54CFC1A2" w14:textId="77777777" w:rsidR="00D61310" w:rsidRPr="00D61310" w:rsidRDefault="00D61310" w:rsidP="00D61310">
            <w:pPr>
              <w:numPr>
                <w:ilvl w:val="0"/>
                <w:numId w:val="30"/>
              </w:numPr>
              <w:overflowPunct/>
              <w:autoSpaceDE/>
              <w:autoSpaceDN/>
              <w:adjustRightInd/>
              <w:spacing w:after="0"/>
              <w:textAlignment w:val="auto"/>
              <w:rPr>
                <w:rFonts w:ascii="Times" w:hAnsi="Times" w:cs="Times"/>
                <w:lang w:val="en-US" w:eastAsia="zh-CN"/>
              </w:rPr>
            </w:pPr>
            <w:r w:rsidRPr="00D61310">
              <w:rPr>
                <w:rFonts w:ascii="Times" w:hAnsi="Times" w:cs="Times"/>
                <w:lang w:val="en-US" w:eastAsia="zh-CN"/>
              </w:rPr>
              <w:lastRenderedPageBreak/>
              <w:t>whether additional high layer signalling is needed to configure M (M≤ Ks) CMRs from the CSI-RS resource set for CMR for Single-TRP measurement hypotheses</w:t>
            </w:r>
          </w:p>
          <w:p w14:paraId="2A3058E8" w14:textId="508CC5CC" w:rsidR="00D61310" w:rsidRPr="00D61310" w:rsidRDefault="00D61310" w:rsidP="00D61310">
            <w:pPr>
              <w:numPr>
                <w:ilvl w:val="0"/>
                <w:numId w:val="30"/>
              </w:numPr>
              <w:overflowPunct/>
              <w:autoSpaceDE/>
              <w:autoSpaceDN/>
              <w:adjustRightInd/>
              <w:textAlignment w:val="auto"/>
              <w:rPr>
                <w:rFonts w:ascii="Times" w:hAnsi="Times" w:cs="Times"/>
                <w:lang w:val="en-US" w:eastAsia="zh-CN"/>
              </w:rPr>
            </w:pPr>
            <w:r w:rsidRPr="00D61310">
              <w:rPr>
                <w:rFonts w:ascii="Times" w:hAnsi="Times" w:cs="Times"/>
                <w:lang w:val="en-US" w:eastAsia="zh-CN"/>
              </w:rPr>
              <w:t>For CMRs configured in the CSI-RS resource set, whether support high layer signalling to enable/disable single-TRP measurement hypothesis using CMR configured within CMR pairs for NCJT measurement hypothesis</w:t>
            </w:r>
          </w:p>
        </w:tc>
      </w:tr>
    </w:tbl>
    <w:p w14:paraId="26C4247A" w14:textId="51289E56" w:rsidR="00D61310" w:rsidRDefault="00AF59A2" w:rsidP="00CF5D76">
      <w:pPr>
        <w:overflowPunct/>
        <w:autoSpaceDE/>
        <w:autoSpaceDN/>
        <w:adjustRightInd/>
        <w:spacing w:before="240"/>
        <w:jc w:val="both"/>
        <w:textAlignment w:val="auto"/>
        <w:rPr>
          <w:rFonts w:eastAsia="Times New Roman"/>
          <w:sz w:val="22"/>
          <w:szCs w:val="22"/>
        </w:rPr>
      </w:pPr>
      <w:r>
        <w:rPr>
          <w:rFonts w:eastAsia="Times New Roman"/>
          <w:sz w:val="22"/>
          <w:szCs w:val="22"/>
        </w:rPr>
        <w:lastRenderedPageBreak/>
        <w:t>For the update of CMR pairs for NCJT and CMR</w:t>
      </w:r>
      <w:r w:rsidR="005E14BD">
        <w:rPr>
          <w:rFonts w:eastAsia="Times New Roman"/>
          <w:sz w:val="22"/>
          <w:szCs w:val="22"/>
        </w:rPr>
        <w:t>s</w:t>
      </w:r>
      <w:r>
        <w:rPr>
          <w:rFonts w:eastAsia="Times New Roman"/>
          <w:sz w:val="22"/>
          <w:szCs w:val="22"/>
        </w:rPr>
        <w:t xml:space="preserve"> for STRP (Single-TRP)</w:t>
      </w:r>
      <w:r w:rsidR="00DB31DA">
        <w:rPr>
          <w:rFonts w:eastAsia="Times New Roman"/>
          <w:sz w:val="22"/>
          <w:szCs w:val="22"/>
        </w:rPr>
        <w:t xml:space="preserve"> using MAC-CE, as we discussed in our contribution for the previous RAN1 meeting [5]</w:t>
      </w:r>
      <w:r w:rsidR="00B03282">
        <w:rPr>
          <w:rFonts w:eastAsia="Times New Roman"/>
          <w:sz w:val="22"/>
          <w:szCs w:val="22"/>
        </w:rPr>
        <w:t xml:space="preserve"> dynamic update of CMR</w:t>
      </w:r>
      <w:r w:rsidR="008165B9">
        <w:rPr>
          <w:rFonts w:eastAsia="Times New Roman"/>
          <w:sz w:val="22"/>
          <w:szCs w:val="22"/>
        </w:rPr>
        <w:t>s</w:t>
      </w:r>
      <w:r w:rsidR="00B03282">
        <w:rPr>
          <w:rFonts w:eastAsia="Times New Roman"/>
          <w:sz w:val="22"/>
          <w:szCs w:val="22"/>
        </w:rPr>
        <w:t xml:space="preserve"> can be supported by using Rel. 15 aperiodic CSI triggering design with configuration of multiple aperiodic CSI reports. However, considering that at the last RAN1 meeting it was agreed to support configuration with up to 8 CMR</w:t>
      </w:r>
      <w:r w:rsidR="008165B9">
        <w:rPr>
          <w:rFonts w:eastAsia="Times New Roman"/>
          <w:sz w:val="22"/>
          <w:szCs w:val="22"/>
        </w:rPr>
        <w:t>s</w:t>
      </w:r>
      <w:r w:rsidR="00B03282">
        <w:rPr>
          <w:rFonts w:eastAsia="Times New Roman"/>
          <w:sz w:val="22"/>
          <w:szCs w:val="22"/>
        </w:rPr>
        <w:t xml:space="preserve">, dynamic update of CMR by using aperiodic CSI triggering is challenging due to large number of required CSI reports. </w:t>
      </w:r>
      <w:r w:rsidR="008165B9">
        <w:rPr>
          <w:rFonts w:eastAsia="Times New Roman"/>
          <w:sz w:val="22"/>
          <w:szCs w:val="22"/>
        </w:rPr>
        <w:t>C</w:t>
      </w:r>
      <w:r w:rsidR="00B03282">
        <w:rPr>
          <w:rFonts w:eastAsia="Times New Roman"/>
          <w:sz w:val="22"/>
          <w:szCs w:val="22"/>
        </w:rPr>
        <w:t>onsidering the above, we propose to support MAC-CE based update of CMR</w:t>
      </w:r>
      <w:r w:rsidR="008165B9">
        <w:rPr>
          <w:rFonts w:eastAsia="Times New Roman"/>
          <w:sz w:val="22"/>
          <w:szCs w:val="22"/>
        </w:rPr>
        <w:t>s</w:t>
      </w:r>
      <w:r w:rsidR="00B03282">
        <w:rPr>
          <w:rFonts w:eastAsia="Times New Roman"/>
          <w:sz w:val="22"/>
          <w:szCs w:val="22"/>
        </w:rPr>
        <w:t xml:space="preserve"> configured for NC-JT and STRP.</w:t>
      </w:r>
    </w:p>
    <w:p w14:paraId="2660B033" w14:textId="425F58DE" w:rsidR="00B03282" w:rsidRDefault="00D45FC5" w:rsidP="00CF5D76">
      <w:pPr>
        <w:overflowPunct/>
        <w:autoSpaceDE/>
        <w:autoSpaceDN/>
        <w:adjustRightInd/>
        <w:spacing w:before="240"/>
        <w:jc w:val="both"/>
        <w:textAlignment w:val="auto"/>
        <w:rPr>
          <w:rFonts w:eastAsia="Times New Roman"/>
          <w:sz w:val="22"/>
          <w:szCs w:val="22"/>
        </w:rPr>
      </w:pPr>
      <w:r>
        <w:rPr>
          <w:rFonts w:eastAsia="Times New Roman"/>
          <w:sz w:val="22"/>
          <w:szCs w:val="22"/>
        </w:rPr>
        <w:t xml:space="preserve">Regarding the additional higher layer configuration to select </w:t>
      </w:r>
      <w:r w:rsidRPr="00621C9F">
        <w:rPr>
          <w:rFonts w:eastAsia="Times New Roman"/>
          <w:i/>
          <w:iCs/>
          <w:sz w:val="22"/>
          <w:szCs w:val="22"/>
        </w:rPr>
        <w:t>M</w:t>
      </w:r>
      <w:r>
        <w:rPr>
          <w:rFonts w:eastAsia="Times New Roman"/>
          <w:sz w:val="22"/>
          <w:szCs w:val="22"/>
        </w:rPr>
        <w:t xml:space="preserve"> CMRs for STRP from the</w:t>
      </w:r>
      <w:r w:rsidR="00621C9F">
        <w:rPr>
          <w:rFonts w:eastAsia="Times New Roman"/>
          <w:sz w:val="22"/>
          <w:szCs w:val="22"/>
        </w:rPr>
        <w:t xml:space="preserve"> set of</w:t>
      </w:r>
      <w:r>
        <w:rPr>
          <w:rFonts w:eastAsia="Times New Roman"/>
          <w:sz w:val="22"/>
          <w:szCs w:val="22"/>
        </w:rPr>
        <w:t xml:space="preserve"> </w:t>
      </w:r>
      <w:r w:rsidRPr="00621C9F">
        <w:rPr>
          <w:rFonts w:eastAsia="Times New Roman"/>
          <w:i/>
          <w:iCs/>
          <w:sz w:val="22"/>
          <w:szCs w:val="22"/>
        </w:rPr>
        <w:t>Ks</w:t>
      </w:r>
      <w:r>
        <w:rPr>
          <w:rFonts w:eastAsia="Times New Roman"/>
          <w:sz w:val="22"/>
          <w:szCs w:val="22"/>
        </w:rPr>
        <w:t xml:space="preserve"> CMRs, in our view</w:t>
      </w:r>
      <w:r w:rsidR="00BB67BE">
        <w:rPr>
          <w:rFonts w:eastAsia="Times New Roman"/>
          <w:sz w:val="22"/>
          <w:szCs w:val="22"/>
        </w:rPr>
        <w:t xml:space="preserve"> such additional configuration is required at least for FR2, where CMR for NC-JT and STRP </w:t>
      </w:r>
      <w:r w:rsidR="00621C9F">
        <w:rPr>
          <w:rFonts w:eastAsia="Times New Roman"/>
          <w:sz w:val="22"/>
          <w:szCs w:val="22"/>
        </w:rPr>
        <w:t>are</w:t>
      </w:r>
      <w:r w:rsidR="00BB67BE">
        <w:rPr>
          <w:rFonts w:eastAsia="Times New Roman"/>
          <w:sz w:val="22"/>
          <w:szCs w:val="22"/>
        </w:rPr>
        <w:t xml:space="preserve"> different.</w:t>
      </w:r>
      <w:r w:rsidR="0027323D">
        <w:rPr>
          <w:rFonts w:eastAsia="Times New Roman"/>
          <w:sz w:val="22"/>
          <w:szCs w:val="22"/>
        </w:rPr>
        <w:t xml:space="preserve"> </w:t>
      </w:r>
      <w:r w:rsidR="00621C9F">
        <w:rPr>
          <w:rFonts w:eastAsia="Times New Roman"/>
          <w:sz w:val="22"/>
          <w:szCs w:val="22"/>
        </w:rPr>
        <w:t>I</w:t>
      </w:r>
      <w:r w:rsidR="0027323D">
        <w:rPr>
          <w:rFonts w:eastAsia="Times New Roman"/>
          <w:sz w:val="22"/>
          <w:szCs w:val="22"/>
        </w:rPr>
        <w:t xml:space="preserve">n such case subset of CMRs is used for NCJT only and other subset </w:t>
      </w:r>
      <w:r w:rsidR="00621C9F">
        <w:rPr>
          <w:rFonts w:eastAsia="Times New Roman"/>
          <w:sz w:val="22"/>
          <w:szCs w:val="22"/>
        </w:rPr>
        <w:t>of</w:t>
      </w:r>
      <w:r w:rsidR="0027323D">
        <w:rPr>
          <w:rFonts w:eastAsia="Times New Roman"/>
          <w:sz w:val="22"/>
          <w:szCs w:val="22"/>
        </w:rPr>
        <w:t xml:space="preserve"> CMR</w:t>
      </w:r>
      <w:r w:rsidR="00621C9F">
        <w:rPr>
          <w:rFonts w:eastAsia="Times New Roman"/>
          <w:sz w:val="22"/>
          <w:szCs w:val="22"/>
        </w:rPr>
        <w:t>s</w:t>
      </w:r>
      <w:r w:rsidR="0027323D">
        <w:rPr>
          <w:rFonts w:eastAsia="Times New Roman"/>
          <w:sz w:val="22"/>
          <w:szCs w:val="22"/>
        </w:rPr>
        <w:t xml:space="preserve"> is used for STRP only.</w:t>
      </w:r>
    </w:p>
    <w:p w14:paraId="7DB63DA7" w14:textId="7605653D" w:rsidR="00851ABA" w:rsidRDefault="00851ABA" w:rsidP="00CF5D76">
      <w:pPr>
        <w:overflowPunct/>
        <w:autoSpaceDE/>
        <w:autoSpaceDN/>
        <w:adjustRightInd/>
        <w:spacing w:before="240"/>
        <w:jc w:val="both"/>
        <w:textAlignment w:val="auto"/>
        <w:rPr>
          <w:rFonts w:eastAsia="Times New Roman"/>
          <w:sz w:val="22"/>
          <w:szCs w:val="22"/>
        </w:rPr>
      </w:pPr>
      <w:r>
        <w:rPr>
          <w:rFonts w:eastAsia="Times New Roman"/>
          <w:sz w:val="22"/>
          <w:szCs w:val="22"/>
        </w:rPr>
        <w:t>In the same time, in our view such features as the dynamic configuration of the number of CMR pairs for NCJT (</w:t>
      </w:r>
      <w:r w:rsidRPr="00851ABA">
        <w:rPr>
          <w:rFonts w:eastAsia="Times New Roman"/>
          <w:i/>
          <w:iCs/>
          <w:sz w:val="22"/>
          <w:szCs w:val="22"/>
        </w:rPr>
        <w:t>N</w:t>
      </w:r>
      <w:r>
        <w:rPr>
          <w:rFonts w:eastAsia="Times New Roman"/>
          <w:sz w:val="22"/>
          <w:szCs w:val="22"/>
        </w:rPr>
        <w:t>) and the number of CMRs for STRP (</w:t>
      </w:r>
      <w:r w:rsidRPr="00851ABA">
        <w:rPr>
          <w:rFonts w:eastAsia="Times New Roman"/>
          <w:i/>
          <w:iCs/>
          <w:sz w:val="22"/>
          <w:szCs w:val="22"/>
        </w:rPr>
        <w:t>M</w:t>
      </w:r>
      <w:r>
        <w:rPr>
          <w:rFonts w:eastAsia="Times New Roman"/>
          <w:sz w:val="22"/>
          <w:szCs w:val="22"/>
        </w:rPr>
        <w:t>) are</w:t>
      </w:r>
      <w:r w:rsidR="00CE7504">
        <w:rPr>
          <w:rFonts w:eastAsia="Times New Roman"/>
          <w:sz w:val="22"/>
          <w:szCs w:val="22"/>
        </w:rPr>
        <w:t xml:space="preserve"> redundant and</w:t>
      </w:r>
      <w:r>
        <w:rPr>
          <w:rFonts w:eastAsia="Times New Roman"/>
          <w:sz w:val="22"/>
          <w:szCs w:val="22"/>
        </w:rPr>
        <w:t xml:space="preserve"> not needed as well as the dynamic configuration of number of CSI for STR measurement hypothesis (</w:t>
      </w:r>
      <w:r w:rsidRPr="00851ABA">
        <w:rPr>
          <w:rFonts w:eastAsia="Times New Roman"/>
          <w:i/>
          <w:iCs/>
          <w:sz w:val="22"/>
          <w:szCs w:val="22"/>
        </w:rPr>
        <w:t>X</w:t>
      </w:r>
      <w:r>
        <w:rPr>
          <w:rFonts w:eastAsia="Times New Roman"/>
          <w:sz w:val="22"/>
          <w:szCs w:val="22"/>
        </w:rPr>
        <w:t>).</w:t>
      </w:r>
    </w:p>
    <w:p w14:paraId="7496A99D" w14:textId="15D18ECA" w:rsidR="00BB67BE" w:rsidRDefault="002C3C4C" w:rsidP="00CF5D76">
      <w:pPr>
        <w:overflowPunct/>
        <w:autoSpaceDE/>
        <w:autoSpaceDN/>
        <w:adjustRightInd/>
        <w:spacing w:before="240"/>
        <w:jc w:val="both"/>
        <w:textAlignment w:val="auto"/>
        <w:rPr>
          <w:rFonts w:eastAsia="Times New Roman"/>
          <w:sz w:val="22"/>
          <w:szCs w:val="22"/>
        </w:rPr>
      </w:pPr>
      <w:r w:rsidRPr="004B09B8">
        <w:rPr>
          <w:rFonts w:eastAsia="Times New Roman"/>
          <w:b/>
          <w:bCs/>
          <w:i/>
          <w:iCs/>
          <w:sz w:val="22"/>
          <w:szCs w:val="22"/>
        </w:rPr>
        <w:t>Proposal 1</w:t>
      </w:r>
      <w:r>
        <w:rPr>
          <w:rFonts w:eastAsia="Times New Roman"/>
          <w:sz w:val="22"/>
          <w:szCs w:val="22"/>
        </w:rPr>
        <w:t xml:space="preserve">: </w:t>
      </w:r>
    </w:p>
    <w:p w14:paraId="235F9289" w14:textId="5A264D94" w:rsidR="002C3C4C" w:rsidRPr="004B09B8" w:rsidRDefault="00E81BD4" w:rsidP="002C3C4C">
      <w:pPr>
        <w:pStyle w:val="ListParagraph"/>
        <w:numPr>
          <w:ilvl w:val="0"/>
          <w:numId w:val="11"/>
        </w:numPr>
        <w:spacing w:before="240"/>
        <w:jc w:val="both"/>
        <w:rPr>
          <w:rFonts w:ascii="Times New Roman" w:eastAsia="Times New Roman" w:hAnsi="Times New Roman"/>
          <w:i/>
          <w:iCs/>
        </w:rPr>
      </w:pPr>
      <w:r w:rsidRPr="004B09B8">
        <w:rPr>
          <w:rFonts w:ascii="Times New Roman" w:eastAsia="Times New Roman" w:hAnsi="Times New Roman"/>
          <w:i/>
          <w:iCs/>
        </w:rPr>
        <w:t>Support MAC-CE based update of CMRs for NCJT and STRP</w:t>
      </w:r>
    </w:p>
    <w:p w14:paraId="0A7B0B9F" w14:textId="345A51EC" w:rsidR="00E81BD4" w:rsidRDefault="00E81BD4" w:rsidP="002C3C4C">
      <w:pPr>
        <w:pStyle w:val="ListParagraph"/>
        <w:numPr>
          <w:ilvl w:val="0"/>
          <w:numId w:val="11"/>
        </w:numPr>
        <w:spacing w:before="240"/>
        <w:jc w:val="both"/>
        <w:rPr>
          <w:rFonts w:ascii="Times New Roman" w:eastAsia="Times New Roman" w:hAnsi="Times New Roman"/>
          <w:i/>
          <w:iCs/>
        </w:rPr>
      </w:pPr>
      <w:r w:rsidRPr="004B09B8">
        <w:rPr>
          <w:rFonts w:ascii="Times New Roman" w:eastAsia="Times New Roman" w:hAnsi="Times New Roman"/>
          <w:i/>
          <w:iCs/>
        </w:rPr>
        <w:t>Support configuration of M &lt; Ks CMRs for STRP</w:t>
      </w:r>
    </w:p>
    <w:p w14:paraId="18A30C86" w14:textId="41FC0E6C" w:rsidR="007120A8" w:rsidRDefault="007120A8" w:rsidP="007A27B4">
      <w:pPr>
        <w:spacing w:before="240"/>
        <w:jc w:val="both"/>
        <w:rPr>
          <w:rFonts w:eastAsia="Times New Roman"/>
          <w:sz w:val="22"/>
          <w:szCs w:val="22"/>
        </w:rPr>
      </w:pPr>
      <w:r>
        <w:rPr>
          <w:rFonts w:eastAsia="Times New Roman"/>
          <w:sz w:val="22"/>
          <w:szCs w:val="22"/>
        </w:rPr>
        <w:t>The following agreements were made at the last RAN1 meeting w.r.t. additional constraints for CMR and IMR configuration.</w:t>
      </w:r>
    </w:p>
    <w:tbl>
      <w:tblPr>
        <w:tblStyle w:val="TableGrid"/>
        <w:tblW w:w="0" w:type="auto"/>
        <w:tblLook w:val="04A0" w:firstRow="1" w:lastRow="0" w:firstColumn="1" w:lastColumn="0" w:noHBand="0" w:noVBand="1"/>
      </w:tblPr>
      <w:tblGrid>
        <w:gridCol w:w="10160"/>
      </w:tblGrid>
      <w:tr w:rsidR="007120A8" w14:paraId="47F1C455" w14:textId="77777777" w:rsidTr="007120A8">
        <w:tc>
          <w:tcPr>
            <w:tcW w:w="10160" w:type="dxa"/>
          </w:tcPr>
          <w:p w14:paraId="08EF1824" w14:textId="6F153FF1" w:rsidR="00F5273C" w:rsidRPr="00F5273C" w:rsidRDefault="00F5273C" w:rsidP="00F5273C">
            <w:pPr>
              <w:overflowPunct/>
              <w:autoSpaceDE/>
              <w:autoSpaceDN/>
              <w:adjustRightInd/>
              <w:spacing w:after="0"/>
              <w:textAlignment w:val="auto"/>
              <w:rPr>
                <w:rFonts w:ascii="Calibri" w:eastAsia="Batang" w:hAnsi="Calibri" w:cs="Calibri"/>
                <w:i/>
                <w:iCs/>
                <w:szCs w:val="24"/>
              </w:rPr>
            </w:pPr>
            <w:r w:rsidRPr="00F5273C">
              <w:rPr>
                <w:rFonts w:ascii="Times" w:eastAsia="Batang" w:hAnsi="Times"/>
                <w:b/>
                <w:bCs/>
                <w:szCs w:val="24"/>
                <w:highlight w:val="green"/>
              </w:rPr>
              <w:t>Agreement</w:t>
            </w:r>
          </w:p>
          <w:p w14:paraId="577DD02E" w14:textId="77777777" w:rsidR="00F5273C" w:rsidRPr="00F5273C" w:rsidRDefault="00F5273C" w:rsidP="00F5273C">
            <w:pPr>
              <w:overflowPunct/>
              <w:autoSpaceDE/>
              <w:autoSpaceDN/>
              <w:adjustRightInd/>
              <w:spacing w:after="0"/>
              <w:textAlignment w:val="auto"/>
              <w:rPr>
                <w:rFonts w:eastAsia="Batang"/>
                <w:szCs w:val="24"/>
                <w:lang w:val="en-US"/>
              </w:rPr>
            </w:pPr>
            <w:r w:rsidRPr="00F5273C">
              <w:rPr>
                <w:rFonts w:eastAsia="Batang"/>
                <w:szCs w:val="24"/>
              </w:rPr>
              <w:t xml:space="preserve">Whether a NZP CSI-RS resource </w:t>
            </w:r>
            <w:r w:rsidRPr="00F5273C">
              <w:rPr>
                <w:rFonts w:eastAsia="Batang"/>
                <w:i/>
                <w:iCs/>
                <w:szCs w:val="24"/>
              </w:rPr>
              <w:t>m</w:t>
            </w:r>
            <w:r w:rsidRPr="00F5273C">
              <w:rPr>
                <w:rFonts w:eastAsia="Batang"/>
                <w:szCs w:val="24"/>
              </w:rPr>
              <w:t xml:space="preserve"> can be referred by two CMR pairs (</w:t>
            </w:r>
            <w:r w:rsidRPr="00F5273C">
              <w:rPr>
                <w:rFonts w:eastAsia="Batang"/>
                <w:i/>
                <w:iCs/>
                <w:szCs w:val="24"/>
              </w:rPr>
              <w:t>m, a</w:t>
            </w:r>
            <w:r w:rsidRPr="00F5273C">
              <w:rPr>
                <w:rFonts w:eastAsia="Batang"/>
                <w:szCs w:val="24"/>
              </w:rPr>
              <w:t>) and (</w:t>
            </w:r>
            <w:r w:rsidRPr="00F5273C">
              <w:rPr>
                <w:rFonts w:eastAsia="Batang"/>
                <w:i/>
                <w:iCs/>
                <w:szCs w:val="24"/>
              </w:rPr>
              <w:t>m, b</w:t>
            </w:r>
            <w:r w:rsidRPr="00F5273C">
              <w:rPr>
                <w:rFonts w:eastAsia="Batang"/>
                <w:szCs w:val="24"/>
              </w:rPr>
              <w:t>) configured for NCJT measurement hypotheses, study following Alternatives and down-select one Alternative in RAN1#105-e:</w:t>
            </w:r>
          </w:p>
          <w:p w14:paraId="10A849E8" w14:textId="77777777" w:rsidR="00F5273C" w:rsidRPr="00F5273C" w:rsidRDefault="00F5273C" w:rsidP="00F5273C">
            <w:pPr>
              <w:numPr>
                <w:ilvl w:val="0"/>
                <w:numId w:val="31"/>
              </w:numPr>
              <w:overflowPunct/>
              <w:autoSpaceDE/>
              <w:autoSpaceDN/>
              <w:adjustRightInd/>
              <w:spacing w:after="0"/>
              <w:textAlignment w:val="auto"/>
              <w:rPr>
                <w:rFonts w:eastAsia="Batang"/>
                <w:szCs w:val="24"/>
                <w:lang w:eastAsia="x-none"/>
              </w:rPr>
            </w:pPr>
            <w:r w:rsidRPr="00F5273C">
              <w:rPr>
                <w:rFonts w:eastAsia="Batang"/>
                <w:szCs w:val="24"/>
                <w:lang w:eastAsia="x-none"/>
              </w:rPr>
              <w:t>Alt 1: It is feasible for FR1 but not for FR2.</w:t>
            </w:r>
          </w:p>
          <w:p w14:paraId="232810EA" w14:textId="77777777" w:rsidR="00F5273C" w:rsidRPr="00F5273C" w:rsidRDefault="00F5273C" w:rsidP="00F5273C">
            <w:pPr>
              <w:numPr>
                <w:ilvl w:val="0"/>
                <w:numId w:val="31"/>
              </w:numPr>
              <w:overflowPunct/>
              <w:autoSpaceDE/>
              <w:autoSpaceDN/>
              <w:adjustRightInd/>
              <w:spacing w:after="0"/>
              <w:textAlignment w:val="auto"/>
              <w:rPr>
                <w:rFonts w:eastAsia="Batang"/>
                <w:szCs w:val="24"/>
                <w:lang w:eastAsia="x-none"/>
              </w:rPr>
            </w:pPr>
            <w:r w:rsidRPr="00F5273C">
              <w:rPr>
                <w:rFonts w:eastAsia="Batang"/>
                <w:szCs w:val="24"/>
                <w:lang w:eastAsia="x-none"/>
              </w:rPr>
              <w:t>Alt 2: It is feasible for both FR1 and FR2 but subject to further UE capability for FR2.</w:t>
            </w:r>
          </w:p>
          <w:p w14:paraId="531DAD5C" w14:textId="77777777" w:rsidR="00F5273C" w:rsidRPr="00F5273C" w:rsidRDefault="00F5273C" w:rsidP="00F5273C">
            <w:pPr>
              <w:overflowPunct/>
              <w:autoSpaceDE/>
              <w:autoSpaceDN/>
              <w:adjustRightInd/>
              <w:spacing w:after="0"/>
              <w:ind w:leftChars="400" w:left="800"/>
              <w:textAlignment w:val="auto"/>
              <w:rPr>
                <w:rFonts w:eastAsia="Batang"/>
                <w:szCs w:val="24"/>
                <w:lang w:eastAsia="x-none"/>
              </w:rPr>
            </w:pPr>
          </w:p>
          <w:p w14:paraId="34907FC9" w14:textId="0501D384" w:rsidR="00F5273C" w:rsidRPr="00F5273C" w:rsidRDefault="00F5273C" w:rsidP="00F5273C">
            <w:pPr>
              <w:overflowPunct/>
              <w:autoSpaceDE/>
              <w:autoSpaceDN/>
              <w:adjustRightInd/>
              <w:spacing w:after="0"/>
              <w:textAlignment w:val="auto"/>
              <w:rPr>
                <w:rFonts w:ascii="Calibri" w:eastAsia="Batang" w:hAnsi="Calibri" w:cs="Calibri"/>
                <w:szCs w:val="24"/>
                <w:lang w:val="en-US"/>
              </w:rPr>
            </w:pPr>
            <w:r w:rsidRPr="00F5273C">
              <w:rPr>
                <w:rFonts w:ascii="Times" w:eastAsia="Batang" w:hAnsi="Times"/>
                <w:b/>
                <w:bCs/>
                <w:szCs w:val="24"/>
                <w:highlight w:val="green"/>
              </w:rPr>
              <w:t>Agreement</w:t>
            </w:r>
          </w:p>
          <w:p w14:paraId="268301EF" w14:textId="77777777" w:rsidR="00F5273C" w:rsidRPr="00F5273C" w:rsidRDefault="00F5273C" w:rsidP="00F5273C">
            <w:pPr>
              <w:overflowPunct/>
              <w:autoSpaceDE/>
              <w:autoSpaceDN/>
              <w:adjustRightInd/>
              <w:spacing w:after="0"/>
              <w:textAlignment w:val="auto"/>
              <w:rPr>
                <w:rFonts w:eastAsia="Batang"/>
                <w:szCs w:val="24"/>
              </w:rPr>
            </w:pPr>
            <w:r w:rsidRPr="00F5273C">
              <w:rPr>
                <w:rFonts w:eastAsia="Batang"/>
                <w:szCs w:val="24"/>
              </w:rPr>
              <w:t>Whether a NZP CSI-RS resource can be referred by both a CMR pair configured for NCJT measurement hypothesis and a CMR configured for Single-TRP measurement hypothesis, study following Alternatives and down-select one Alternative in RAN1 105e:</w:t>
            </w:r>
          </w:p>
          <w:p w14:paraId="0AEE0558" w14:textId="77777777" w:rsidR="00F5273C" w:rsidRPr="00F5273C" w:rsidRDefault="00F5273C" w:rsidP="00F5273C">
            <w:pPr>
              <w:shd w:val="clear" w:color="auto" w:fill="FFFFFF"/>
              <w:overflowPunct/>
              <w:autoSpaceDE/>
              <w:autoSpaceDN/>
              <w:adjustRightInd/>
              <w:spacing w:after="0"/>
              <w:textAlignment w:val="auto"/>
              <w:rPr>
                <w:rFonts w:eastAsia="Batang"/>
                <w:szCs w:val="24"/>
              </w:rPr>
            </w:pPr>
          </w:p>
          <w:p w14:paraId="684FBA70" w14:textId="77777777" w:rsidR="00F5273C" w:rsidRPr="00F5273C" w:rsidRDefault="00F5273C" w:rsidP="00F5273C">
            <w:pPr>
              <w:numPr>
                <w:ilvl w:val="0"/>
                <w:numId w:val="32"/>
              </w:numPr>
              <w:shd w:val="clear" w:color="auto" w:fill="FFFFFF"/>
              <w:overflowPunct/>
              <w:autoSpaceDE/>
              <w:autoSpaceDN/>
              <w:adjustRightInd/>
              <w:spacing w:after="0"/>
              <w:textAlignment w:val="auto"/>
              <w:rPr>
                <w:rFonts w:eastAsia="Batang"/>
                <w:szCs w:val="24"/>
                <w:lang w:eastAsia="x-none"/>
              </w:rPr>
            </w:pPr>
            <w:r w:rsidRPr="00F5273C">
              <w:rPr>
                <w:rFonts w:eastAsia="Batang"/>
                <w:color w:val="000000"/>
                <w:szCs w:val="24"/>
                <w:lang w:eastAsia="x-none"/>
              </w:rPr>
              <w:t>Alt 2: It is feasible for FR1 but it is not for FR2. For FR2, the UE is expected to have different NZP CSI-RS resources configured for all CMRs of Single-TRP and NCJT measurement hypotheses respectively.</w:t>
            </w:r>
          </w:p>
          <w:p w14:paraId="19EB6976" w14:textId="77777777" w:rsidR="007120A8" w:rsidRPr="00CA3588" w:rsidRDefault="00F5273C" w:rsidP="00CA3588">
            <w:pPr>
              <w:numPr>
                <w:ilvl w:val="0"/>
                <w:numId w:val="32"/>
              </w:numPr>
              <w:shd w:val="clear" w:color="auto" w:fill="FFFFFF"/>
              <w:overflowPunct/>
              <w:autoSpaceDE/>
              <w:autoSpaceDN/>
              <w:adjustRightInd/>
              <w:spacing w:after="0"/>
              <w:textAlignment w:val="auto"/>
              <w:rPr>
                <w:rFonts w:eastAsia="Batang"/>
                <w:color w:val="000000"/>
                <w:szCs w:val="24"/>
                <w:lang w:eastAsia="x-none"/>
              </w:rPr>
            </w:pPr>
            <w:r w:rsidRPr="00CA3588">
              <w:rPr>
                <w:rFonts w:eastAsia="Batang"/>
                <w:color w:val="000000"/>
                <w:szCs w:val="24"/>
                <w:lang w:eastAsia="x-none"/>
              </w:rPr>
              <w:lastRenderedPageBreak/>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38A85CAD" w14:textId="54B65AE7" w:rsidR="00F5273C" w:rsidRPr="00F5273C" w:rsidRDefault="00F5273C" w:rsidP="00F5273C">
            <w:pPr>
              <w:shd w:val="clear" w:color="auto" w:fill="FFFFFF"/>
              <w:overflowPunct/>
              <w:autoSpaceDE/>
              <w:autoSpaceDN/>
              <w:adjustRightInd/>
              <w:spacing w:after="0"/>
              <w:textAlignment w:val="auto"/>
              <w:rPr>
                <w:rFonts w:eastAsia="Times New Roman"/>
                <w:bCs/>
                <w:iCs/>
                <w:lang w:eastAsia="zh-CN"/>
              </w:rPr>
            </w:pPr>
            <w:r w:rsidRPr="00F5273C">
              <w:rPr>
                <w:rFonts w:eastAsia="Times New Roman"/>
                <w:b/>
                <w:bCs/>
                <w:iCs/>
                <w:lang w:eastAsia="zh-CN"/>
              </w:rPr>
              <w:t>For future meetings:</w:t>
            </w:r>
          </w:p>
          <w:p w14:paraId="2DF83A42" w14:textId="77777777" w:rsidR="00F5273C" w:rsidRPr="00F5273C" w:rsidRDefault="00F5273C" w:rsidP="00F5273C">
            <w:pPr>
              <w:shd w:val="clear" w:color="auto" w:fill="FFFFFF"/>
              <w:overflowPunct/>
              <w:autoSpaceDE/>
              <w:autoSpaceDN/>
              <w:adjustRightInd/>
              <w:spacing w:after="0"/>
              <w:textAlignment w:val="auto"/>
              <w:rPr>
                <w:rFonts w:eastAsia="Times New Roman"/>
                <w:lang w:eastAsia="zh-CN"/>
              </w:rPr>
            </w:pPr>
            <w:r w:rsidRPr="00F5273C">
              <w:rPr>
                <w:rFonts w:eastAsia="Times New Roman"/>
                <w:bCs/>
                <w:iCs/>
                <w:lang w:eastAsia="zh-CN"/>
              </w:rPr>
              <w:t>Companies to study whether a CSI-IM can be referred by both NCJT and Single-TRP measurement hypotheses. Consider following Alternatives and FR1/FR2 differentiation:</w:t>
            </w:r>
          </w:p>
          <w:p w14:paraId="26DFAE8D" w14:textId="77777777" w:rsidR="00F5273C" w:rsidRPr="00F5273C" w:rsidRDefault="00F5273C" w:rsidP="00F5273C">
            <w:pPr>
              <w:numPr>
                <w:ilvl w:val="0"/>
                <w:numId w:val="33"/>
              </w:numPr>
              <w:shd w:val="clear" w:color="auto" w:fill="FFFFFF"/>
              <w:overflowPunct/>
              <w:autoSpaceDE/>
              <w:autoSpaceDN/>
              <w:adjustRightInd/>
              <w:spacing w:after="0"/>
              <w:textAlignment w:val="auto"/>
              <w:rPr>
                <w:rFonts w:eastAsia="Times New Roman"/>
                <w:lang w:eastAsia="zh-CN"/>
              </w:rPr>
            </w:pPr>
            <w:r w:rsidRPr="00F5273C">
              <w:rPr>
                <w:rFonts w:eastAsia="Times New Roman"/>
                <w:bCs/>
                <w:iCs/>
                <w:lang w:eastAsia="zh-CN"/>
              </w:rPr>
              <w:t>Alt 1: CSI-IM can be shared by both NCJT and Single-TRP measurement hypotheses.</w:t>
            </w:r>
          </w:p>
          <w:p w14:paraId="3C23E415" w14:textId="6E381004" w:rsidR="00F5273C" w:rsidRPr="009D5D1F" w:rsidRDefault="00F5273C" w:rsidP="00401591">
            <w:pPr>
              <w:numPr>
                <w:ilvl w:val="0"/>
                <w:numId w:val="33"/>
              </w:numPr>
              <w:shd w:val="clear" w:color="auto" w:fill="FFFFFF"/>
              <w:overflowPunct/>
              <w:autoSpaceDE/>
              <w:autoSpaceDN/>
              <w:adjustRightInd/>
              <w:textAlignment w:val="auto"/>
              <w:rPr>
                <w:rFonts w:eastAsia="Times New Roman"/>
                <w:sz w:val="22"/>
                <w:szCs w:val="22"/>
              </w:rPr>
            </w:pPr>
            <w:r w:rsidRPr="009D5D1F">
              <w:rPr>
                <w:rFonts w:eastAsia="Times New Roman"/>
                <w:bCs/>
                <w:iCs/>
                <w:lang w:eastAsia="zh-CN"/>
              </w:rPr>
              <w:t>Alt 2: A CSI-IM resource is configured to be associated with either a CMR for Single-TRP measurement hypothesis or a CMR pair for NCJT measurement hypothesis</w:t>
            </w:r>
          </w:p>
        </w:tc>
      </w:tr>
    </w:tbl>
    <w:p w14:paraId="63731335" w14:textId="4FEA854A" w:rsidR="003C439C" w:rsidRDefault="008D7F3D" w:rsidP="007A27B4">
      <w:pPr>
        <w:spacing w:before="240"/>
        <w:jc w:val="both"/>
        <w:rPr>
          <w:rFonts w:eastAsia="Times New Roman"/>
          <w:sz w:val="22"/>
          <w:szCs w:val="22"/>
        </w:rPr>
      </w:pPr>
      <w:r>
        <w:rPr>
          <w:rFonts w:eastAsia="Times New Roman"/>
          <w:sz w:val="22"/>
          <w:szCs w:val="22"/>
        </w:rPr>
        <w:lastRenderedPageBreak/>
        <w:t>For the NCJT CSI with CMR pair (</w:t>
      </w:r>
      <w:r w:rsidRPr="007D3D15">
        <w:rPr>
          <w:rFonts w:eastAsia="Times New Roman"/>
          <w:i/>
          <w:iCs/>
          <w:sz w:val="22"/>
          <w:szCs w:val="22"/>
        </w:rPr>
        <w:t>m</w:t>
      </w:r>
      <w:r>
        <w:rPr>
          <w:rFonts w:eastAsia="Times New Roman"/>
          <w:sz w:val="22"/>
          <w:szCs w:val="22"/>
        </w:rPr>
        <w:t xml:space="preserve">, </w:t>
      </w:r>
      <w:r w:rsidRPr="007D3D15">
        <w:rPr>
          <w:rFonts w:eastAsia="Times New Roman"/>
          <w:i/>
          <w:iCs/>
          <w:sz w:val="22"/>
          <w:szCs w:val="22"/>
        </w:rPr>
        <w:t>a</w:t>
      </w:r>
      <w:r>
        <w:rPr>
          <w:rFonts w:eastAsia="Times New Roman"/>
          <w:sz w:val="22"/>
          <w:szCs w:val="22"/>
        </w:rPr>
        <w:t>) assuming a UE with two panels</w:t>
      </w:r>
      <w:r w:rsidR="00511C6A">
        <w:rPr>
          <w:rFonts w:eastAsia="Times New Roman"/>
          <w:sz w:val="22"/>
          <w:szCs w:val="22"/>
        </w:rPr>
        <w:t>,</w:t>
      </w:r>
      <w:r>
        <w:rPr>
          <w:rFonts w:eastAsia="Times New Roman"/>
          <w:sz w:val="22"/>
          <w:szCs w:val="22"/>
        </w:rPr>
        <w:t xml:space="preserve"> channel measurements </w:t>
      </w:r>
      <w:r w:rsidR="00B83324">
        <w:rPr>
          <w:rFonts w:eastAsia="Times New Roman"/>
          <w:sz w:val="22"/>
          <w:szCs w:val="22"/>
        </w:rPr>
        <w:t>should be</w:t>
      </w:r>
      <w:r>
        <w:rPr>
          <w:rFonts w:eastAsia="Times New Roman"/>
          <w:sz w:val="22"/>
          <w:szCs w:val="22"/>
        </w:rPr>
        <w:t xml:space="preserve"> done with both panels on CMR </w:t>
      </w:r>
      <w:r w:rsidRPr="007D3D15">
        <w:rPr>
          <w:rFonts w:eastAsia="Times New Roman"/>
          <w:i/>
          <w:iCs/>
          <w:sz w:val="22"/>
          <w:szCs w:val="22"/>
        </w:rPr>
        <w:t>m</w:t>
      </w:r>
      <w:r>
        <w:rPr>
          <w:rFonts w:eastAsia="Times New Roman"/>
          <w:sz w:val="22"/>
          <w:szCs w:val="22"/>
        </w:rPr>
        <w:t xml:space="preserve"> and CMR </w:t>
      </w:r>
      <w:r w:rsidRPr="007D3D15">
        <w:rPr>
          <w:rFonts w:eastAsia="Times New Roman"/>
          <w:i/>
          <w:iCs/>
          <w:sz w:val="22"/>
          <w:szCs w:val="22"/>
        </w:rPr>
        <w:t>a</w:t>
      </w:r>
      <w:r w:rsidR="00B83324">
        <w:rPr>
          <w:rFonts w:eastAsia="Times New Roman"/>
          <w:sz w:val="22"/>
          <w:szCs w:val="22"/>
        </w:rPr>
        <w:t xml:space="preserve"> i</w:t>
      </w:r>
      <w:r>
        <w:rPr>
          <w:rFonts w:eastAsia="Times New Roman"/>
          <w:sz w:val="22"/>
          <w:szCs w:val="22"/>
        </w:rPr>
        <w:t>n order to properly consider interference between layers transmitted on CMR</w:t>
      </w:r>
      <w:r w:rsidR="007D3D15">
        <w:rPr>
          <w:rFonts w:eastAsia="Times New Roman"/>
          <w:sz w:val="22"/>
          <w:szCs w:val="22"/>
        </w:rPr>
        <w:t> </w:t>
      </w:r>
      <w:r w:rsidRPr="007D3D15">
        <w:rPr>
          <w:rFonts w:eastAsia="Times New Roman"/>
          <w:i/>
          <w:iCs/>
          <w:sz w:val="22"/>
          <w:szCs w:val="22"/>
        </w:rPr>
        <w:t>m</w:t>
      </w:r>
      <w:r>
        <w:rPr>
          <w:rFonts w:eastAsia="Times New Roman"/>
          <w:sz w:val="22"/>
          <w:szCs w:val="22"/>
        </w:rPr>
        <w:t xml:space="preserve"> and CMR</w:t>
      </w:r>
      <w:r w:rsidR="00B83324">
        <w:rPr>
          <w:rFonts w:eastAsia="Times New Roman"/>
          <w:sz w:val="22"/>
          <w:szCs w:val="22"/>
        </w:rPr>
        <w:t xml:space="preserve"> </w:t>
      </w:r>
      <w:r w:rsidR="00B83324" w:rsidRPr="007D3D15">
        <w:rPr>
          <w:rFonts w:eastAsia="Times New Roman"/>
          <w:i/>
          <w:iCs/>
          <w:sz w:val="22"/>
          <w:szCs w:val="22"/>
        </w:rPr>
        <w:t>a</w:t>
      </w:r>
      <w:r w:rsidR="00B83324">
        <w:rPr>
          <w:rFonts w:eastAsia="Times New Roman"/>
          <w:sz w:val="22"/>
          <w:szCs w:val="22"/>
        </w:rPr>
        <w:t xml:space="preserve">. Furthermore, Rx spatial filters on both panels for reception of CMR </w:t>
      </w:r>
      <w:r w:rsidR="00B83324" w:rsidRPr="007D3D15">
        <w:rPr>
          <w:rFonts w:eastAsia="Times New Roman"/>
          <w:i/>
          <w:iCs/>
          <w:sz w:val="22"/>
          <w:szCs w:val="22"/>
        </w:rPr>
        <w:t>m</w:t>
      </w:r>
      <w:r w:rsidR="00B83324">
        <w:rPr>
          <w:rFonts w:eastAsia="Times New Roman"/>
          <w:sz w:val="22"/>
          <w:szCs w:val="22"/>
        </w:rPr>
        <w:t xml:space="preserve"> should be set exactly the same as for reception of CMR </w:t>
      </w:r>
      <w:r w:rsidR="00B83324" w:rsidRPr="007D3D15">
        <w:rPr>
          <w:rFonts w:eastAsia="Times New Roman"/>
          <w:i/>
          <w:iCs/>
          <w:sz w:val="22"/>
          <w:szCs w:val="22"/>
        </w:rPr>
        <w:t>a</w:t>
      </w:r>
      <w:r w:rsidR="00B83324">
        <w:rPr>
          <w:rFonts w:eastAsia="Times New Roman"/>
          <w:sz w:val="22"/>
          <w:szCs w:val="22"/>
        </w:rPr>
        <w:t xml:space="preserve">. Thus, </w:t>
      </w:r>
      <w:r w:rsidR="00F25761">
        <w:rPr>
          <w:rFonts w:eastAsia="Times New Roman"/>
          <w:sz w:val="22"/>
          <w:szCs w:val="22"/>
        </w:rPr>
        <w:t xml:space="preserve">for a UE with two panels, Rx spatial filters for reception of CMRs </w:t>
      </w:r>
      <w:r w:rsidR="00F25761" w:rsidRPr="007D3D15">
        <w:rPr>
          <w:rFonts w:eastAsia="Times New Roman"/>
          <w:i/>
          <w:iCs/>
          <w:sz w:val="22"/>
          <w:szCs w:val="22"/>
        </w:rPr>
        <w:t>a</w:t>
      </w:r>
      <w:r w:rsidR="00F25761">
        <w:rPr>
          <w:rFonts w:eastAsia="Times New Roman"/>
          <w:sz w:val="22"/>
          <w:szCs w:val="22"/>
        </w:rPr>
        <w:t xml:space="preserve">, </w:t>
      </w:r>
      <w:r w:rsidR="00F25761" w:rsidRPr="007D3D15">
        <w:rPr>
          <w:rFonts w:eastAsia="Times New Roman"/>
          <w:i/>
          <w:iCs/>
          <w:sz w:val="22"/>
          <w:szCs w:val="22"/>
        </w:rPr>
        <w:t>b</w:t>
      </w:r>
      <w:r w:rsidR="00F25761">
        <w:rPr>
          <w:rFonts w:eastAsia="Times New Roman"/>
          <w:sz w:val="22"/>
          <w:szCs w:val="22"/>
        </w:rPr>
        <w:t xml:space="preserve">, </w:t>
      </w:r>
      <w:r w:rsidR="00F25761" w:rsidRPr="007D3D15">
        <w:rPr>
          <w:rFonts w:eastAsia="Times New Roman"/>
          <w:i/>
          <w:iCs/>
          <w:sz w:val="22"/>
          <w:szCs w:val="22"/>
        </w:rPr>
        <w:t>m</w:t>
      </w:r>
      <w:r w:rsidR="00F25761">
        <w:rPr>
          <w:rFonts w:eastAsia="Times New Roman"/>
          <w:sz w:val="22"/>
          <w:szCs w:val="22"/>
        </w:rPr>
        <w:t xml:space="preserve"> should be the same if CMR pair (</w:t>
      </w:r>
      <w:r w:rsidR="00F25761" w:rsidRPr="007D3D15">
        <w:rPr>
          <w:rFonts w:eastAsia="Times New Roman"/>
          <w:i/>
          <w:iCs/>
          <w:sz w:val="22"/>
          <w:szCs w:val="22"/>
        </w:rPr>
        <w:t>m</w:t>
      </w:r>
      <w:r w:rsidR="00F25761">
        <w:rPr>
          <w:rFonts w:eastAsia="Times New Roman"/>
          <w:sz w:val="22"/>
          <w:szCs w:val="22"/>
        </w:rPr>
        <w:t xml:space="preserve">, </w:t>
      </w:r>
      <w:r w:rsidR="00F25761" w:rsidRPr="007D3D15">
        <w:rPr>
          <w:rFonts w:eastAsia="Times New Roman"/>
          <w:i/>
          <w:iCs/>
          <w:sz w:val="22"/>
          <w:szCs w:val="22"/>
        </w:rPr>
        <w:t>a</w:t>
      </w:r>
      <w:r w:rsidR="00F25761">
        <w:rPr>
          <w:rFonts w:eastAsia="Times New Roman"/>
          <w:sz w:val="22"/>
          <w:szCs w:val="22"/>
        </w:rPr>
        <w:t>) and CMR pair (</w:t>
      </w:r>
      <w:r w:rsidR="00F25761" w:rsidRPr="007D3D15">
        <w:rPr>
          <w:rFonts w:eastAsia="Times New Roman"/>
          <w:i/>
          <w:iCs/>
          <w:sz w:val="22"/>
          <w:szCs w:val="22"/>
        </w:rPr>
        <w:t>m</w:t>
      </w:r>
      <w:r w:rsidR="00F25761">
        <w:rPr>
          <w:rFonts w:eastAsia="Times New Roman"/>
          <w:sz w:val="22"/>
          <w:szCs w:val="22"/>
        </w:rPr>
        <w:t xml:space="preserve">, </w:t>
      </w:r>
      <w:r w:rsidR="00F25761" w:rsidRPr="007D3D15">
        <w:rPr>
          <w:rFonts w:eastAsia="Times New Roman"/>
          <w:i/>
          <w:iCs/>
          <w:sz w:val="22"/>
          <w:szCs w:val="22"/>
        </w:rPr>
        <w:t>b</w:t>
      </w:r>
      <w:r w:rsidR="00F25761">
        <w:rPr>
          <w:rFonts w:eastAsia="Times New Roman"/>
          <w:sz w:val="22"/>
          <w:szCs w:val="22"/>
        </w:rPr>
        <w:t xml:space="preserve">) are configured for NCJT. </w:t>
      </w:r>
      <w:r w:rsidR="00161462">
        <w:rPr>
          <w:rFonts w:eastAsia="Times New Roman"/>
          <w:sz w:val="22"/>
          <w:szCs w:val="22"/>
        </w:rPr>
        <w:t xml:space="preserve">Thus, such configuration </w:t>
      </w:r>
      <w:r w:rsidR="0089430A">
        <w:rPr>
          <w:rFonts w:eastAsia="Times New Roman"/>
          <w:sz w:val="22"/>
          <w:szCs w:val="22"/>
        </w:rPr>
        <w:t>is feasible</w:t>
      </w:r>
      <w:r w:rsidR="00161462">
        <w:rPr>
          <w:rFonts w:eastAsia="Times New Roman"/>
          <w:sz w:val="22"/>
          <w:szCs w:val="22"/>
        </w:rPr>
        <w:t xml:space="preserve"> at least </w:t>
      </w:r>
      <w:bookmarkStart w:id="1" w:name="_Hlk71464174"/>
      <w:r w:rsidR="00161462">
        <w:rPr>
          <w:rFonts w:eastAsia="Times New Roman"/>
          <w:sz w:val="22"/>
          <w:szCs w:val="22"/>
        </w:rPr>
        <w:t xml:space="preserve">with the same QCL Type D assumption for CMRs </w:t>
      </w:r>
      <w:r w:rsidR="00161462" w:rsidRPr="00D03A00">
        <w:rPr>
          <w:rFonts w:eastAsia="Times New Roman"/>
          <w:i/>
          <w:iCs/>
          <w:sz w:val="22"/>
          <w:szCs w:val="22"/>
        </w:rPr>
        <w:t>a</w:t>
      </w:r>
      <w:r w:rsidR="00161462">
        <w:rPr>
          <w:rFonts w:eastAsia="Times New Roman"/>
          <w:sz w:val="22"/>
          <w:szCs w:val="22"/>
        </w:rPr>
        <w:t>,</w:t>
      </w:r>
      <w:r w:rsidR="00D03A00">
        <w:rPr>
          <w:rFonts w:eastAsia="Times New Roman"/>
          <w:sz w:val="22"/>
          <w:szCs w:val="22"/>
        </w:rPr>
        <w:t xml:space="preserve"> </w:t>
      </w:r>
      <w:r w:rsidR="00161462" w:rsidRPr="00D03A00">
        <w:rPr>
          <w:rFonts w:eastAsia="Times New Roman"/>
          <w:i/>
          <w:iCs/>
          <w:sz w:val="22"/>
          <w:szCs w:val="22"/>
        </w:rPr>
        <w:t>b</w:t>
      </w:r>
      <w:bookmarkEnd w:id="1"/>
      <w:r w:rsidR="00D03A00">
        <w:rPr>
          <w:rFonts w:eastAsia="Times New Roman"/>
          <w:sz w:val="22"/>
          <w:szCs w:val="22"/>
        </w:rPr>
        <w:t>.</w:t>
      </w:r>
    </w:p>
    <w:p w14:paraId="36D3ADBC" w14:textId="397B7DC3" w:rsidR="0089430A" w:rsidRDefault="0089430A" w:rsidP="007A27B4">
      <w:pPr>
        <w:spacing w:before="240"/>
        <w:jc w:val="both"/>
        <w:rPr>
          <w:rFonts w:eastAsia="Times New Roman"/>
          <w:sz w:val="22"/>
          <w:szCs w:val="22"/>
        </w:rPr>
      </w:pPr>
      <w:r w:rsidRPr="00563E40">
        <w:rPr>
          <w:rFonts w:eastAsia="Times New Roman"/>
          <w:b/>
          <w:bCs/>
          <w:i/>
          <w:iCs/>
          <w:sz w:val="22"/>
          <w:szCs w:val="22"/>
        </w:rPr>
        <w:t>Observation 1</w:t>
      </w:r>
      <w:r>
        <w:rPr>
          <w:rFonts w:eastAsia="Times New Roman"/>
          <w:sz w:val="22"/>
          <w:szCs w:val="22"/>
        </w:rPr>
        <w:t xml:space="preserve">: </w:t>
      </w:r>
    </w:p>
    <w:p w14:paraId="51947190" w14:textId="73084A90" w:rsidR="0089430A" w:rsidRPr="00563E40" w:rsidRDefault="00563E40" w:rsidP="0089430A">
      <w:pPr>
        <w:pStyle w:val="ListParagraph"/>
        <w:numPr>
          <w:ilvl w:val="0"/>
          <w:numId w:val="34"/>
        </w:numPr>
        <w:spacing w:before="240"/>
        <w:jc w:val="both"/>
        <w:rPr>
          <w:rFonts w:ascii="Times New Roman" w:eastAsia="Times New Roman" w:hAnsi="Times New Roman"/>
          <w:i/>
          <w:iCs/>
        </w:rPr>
      </w:pPr>
      <w:r w:rsidRPr="00563E40">
        <w:rPr>
          <w:rFonts w:ascii="Times New Roman" w:eastAsia="Times New Roman" w:hAnsi="Times New Roman"/>
          <w:i/>
          <w:iCs/>
        </w:rPr>
        <w:t>Configuration of CMR pair (m, a) and CMR pair (m, b) is feasible at least with the same QCL Type D assumption for CMRs a and b</w:t>
      </w:r>
    </w:p>
    <w:p w14:paraId="1A13F24A" w14:textId="4E7F95D0" w:rsidR="00960DE5" w:rsidRDefault="00960DE5" w:rsidP="007A27B4">
      <w:pPr>
        <w:spacing w:before="240"/>
        <w:jc w:val="both"/>
        <w:rPr>
          <w:rFonts w:eastAsia="Times New Roman"/>
          <w:sz w:val="22"/>
          <w:szCs w:val="22"/>
        </w:rPr>
      </w:pPr>
      <w:r>
        <w:rPr>
          <w:rFonts w:eastAsia="Times New Roman"/>
          <w:sz w:val="22"/>
          <w:szCs w:val="22"/>
        </w:rPr>
        <w:t>If</w:t>
      </w:r>
      <w:r w:rsidR="00326AA7">
        <w:rPr>
          <w:rFonts w:eastAsia="Times New Roman"/>
          <w:sz w:val="22"/>
          <w:szCs w:val="22"/>
        </w:rPr>
        <w:t xml:space="preserve"> a</w:t>
      </w:r>
      <w:r>
        <w:rPr>
          <w:rFonts w:eastAsia="Times New Roman"/>
          <w:sz w:val="22"/>
          <w:szCs w:val="22"/>
        </w:rPr>
        <w:t xml:space="preserve"> UE</w:t>
      </w:r>
      <w:r w:rsidR="00326AA7">
        <w:rPr>
          <w:rFonts w:eastAsia="Times New Roman"/>
          <w:sz w:val="22"/>
          <w:szCs w:val="22"/>
        </w:rPr>
        <w:t xml:space="preserve"> with two panels</w:t>
      </w:r>
      <w:r>
        <w:rPr>
          <w:rFonts w:eastAsia="Times New Roman"/>
          <w:sz w:val="22"/>
          <w:szCs w:val="22"/>
        </w:rPr>
        <w:t xml:space="preserve"> is configured with CMR pair (</w:t>
      </w:r>
      <w:r w:rsidRPr="007D3D15">
        <w:rPr>
          <w:rFonts w:eastAsia="Times New Roman"/>
          <w:i/>
          <w:iCs/>
          <w:sz w:val="22"/>
          <w:szCs w:val="22"/>
        </w:rPr>
        <w:t>m</w:t>
      </w:r>
      <w:r>
        <w:rPr>
          <w:rFonts w:eastAsia="Times New Roman"/>
          <w:sz w:val="22"/>
          <w:szCs w:val="22"/>
        </w:rPr>
        <w:t>, </w:t>
      </w:r>
      <w:r w:rsidRPr="007D3D15">
        <w:rPr>
          <w:rFonts w:eastAsia="Times New Roman"/>
          <w:i/>
          <w:iCs/>
          <w:sz w:val="22"/>
          <w:szCs w:val="22"/>
        </w:rPr>
        <w:t>a</w:t>
      </w:r>
      <w:r>
        <w:rPr>
          <w:rFonts w:eastAsia="Times New Roman"/>
          <w:sz w:val="22"/>
          <w:szCs w:val="22"/>
        </w:rPr>
        <w:t>) and CMR for STRP (</w:t>
      </w:r>
      <w:r w:rsidRPr="007D3D15">
        <w:rPr>
          <w:rFonts w:eastAsia="Times New Roman"/>
          <w:i/>
          <w:iCs/>
          <w:sz w:val="22"/>
          <w:szCs w:val="22"/>
        </w:rPr>
        <w:t>m</w:t>
      </w:r>
      <w:r>
        <w:rPr>
          <w:rFonts w:eastAsia="Times New Roman"/>
          <w:sz w:val="22"/>
          <w:szCs w:val="22"/>
        </w:rPr>
        <w:t xml:space="preserve">), the </w:t>
      </w:r>
      <w:r w:rsidRPr="00F25761">
        <w:rPr>
          <w:rFonts w:eastAsia="Times New Roman"/>
          <w:sz w:val="22"/>
          <w:szCs w:val="22"/>
        </w:rPr>
        <w:t>Rx spatial filters for reception of CMR</w:t>
      </w:r>
      <w:r w:rsidR="00424753">
        <w:rPr>
          <w:rFonts w:eastAsia="Times New Roman"/>
          <w:sz w:val="22"/>
          <w:szCs w:val="22"/>
        </w:rPr>
        <w:t xml:space="preserve"> </w:t>
      </w:r>
      <w:r w:rsidR="00424753" w:rsidRPr="00424753">
        <w:rPr>
          <w:rFonts w:eastAsia="Times New Roman"/>
          <w:i/>
          <w:iCs/>
          <w:sz w:val="22"/>
          <w:szCs w:val="22"/>
        </w:rPr>
        <w:t>m</w:t>
      </w:r>
      <w:r w:rsidRPr="00F25761">
        <w:rPr>
          <w:rFonts w:eastAsia="Times New Roman"/>
          <w:sz w:val="22"/>
          <w:szCs w:val="22"/>
        </w:rPr>
        <w:t xml:space="preserve"> </w:t>
      </w:r>
      <w:r w:rsidR="00424753" w:rsidRPr="00424753">
        <w:rPr>
          <w:rFonts w:eastAsia="Times New Roman"/>
          <w:sz w:val="22"/>
          <w:szCs w:val="22"/>
        </w:rPr>
        <w:t xml:space="preserve">can be </w:t>
      </w:r>
      <w:r w:rsidR="00424753">
        <w:rPr>
          <w:rFonts w:eastAsia="Times New Roman"/>
          <w:sz w:val="22"/>
          <w:szCs w:val="22"/>
        </w:rPr>
        <w:t xml:space="preserve">set according to QCL Type D assumption for CMR </w:t>
      </w:r>
      <w:r w:rsidR="00424753" w:rsidRPr="00424753">
        <w:rPr>
          <w:rFonts w:eastAsia="Times New Roman"/>
          <w:i/>
          <w:iCs/>
          <w:sz w:val="22"/>
          <w:szCs w:val="22"/>
        </w:rPr>
        <w:t>m</w:t>
      </w:r>
      <w:r w:rsidR="00424753">
        <w:rPr>
          <w:rFonts w:eastAsia="Times New Roman"/>
          <w:sz w:val="22"/>
          <w:szCs w:val="22"/>
        </w:rPr>
        <w:t xml:space="preserve"> for the 1</w:t>
      </w:r>
      <w:r w:rsidR="00424753" w:rsidRPr="00424753">
        <w:rPr>
          <w:rFonts w:eastAsia="Times New Roman"/>
          <w:sz w:val="22"/>
          <w:szCs w:val="22"/>
          <w:vertAlign w:val="superscript"/>
        </w:rPr>
        <w:t>st</w:t>
      </w:r>
      <w:r w:rsidR="00424753">
        <w:rPr>
          <w:rFonts w:eastAsia="Times New Roman"/>
          <w:sz w:val="22"/>
          <w:szCs w:val="22"/>
        </w:rPr>
        <w:t xml:space="preserve"> panel and CMR </w:t>
      </w:r>
      <w:r w:rsidR="00424753" w:rsidRPr="00922E78">
        <w:rPr>
          <w:rFonts w:eastAsia="Times New Roman"/>
          <w:i/>
          <w:iCs/>
          <w:sz w:val="22"/>
          <w:szCs w:val="22"/>
        </w:rPr>
        <w:t>a</w:t>
      </w:r>
      <w:r w:rsidR="00424753">
        <w:rPr>
          <w:rFonts w:eastAsia="Times New Roman"/>
          <w:sz w:val="22"/>
          <w:szCs w:val="22"/>
        </w:rPr>
        <w:t xml:space="preserve"> for the 2</w:t>
      </w:r>
      <w:r w:rsidR="00424753" w:rsidRPr="00424753">
        <w:rPr>
          <w:rFonts w:eastAsia="Times New Roman"/>
          <w:sz w:val="22"/>
          <w:szCs w:val="22"/>
          <w:vertAlign w:val="superscript"/>
        </w:rPr>
        <w:t>nd</w:t>
      </w:r>
      <w:r w:rsidR="00424753">
        <w:rPr>
          <w:rFonts w:eastAsia="Times New Roman"/>
          <w:sz w:val="22"/>
          <w:szCs w:val="22"/>
        </w:rPr>
        <w:t xml:space="preserve"> panel</w:t>
      </w:r>
      <w:r>
        <w:rPr>
          <w:rFonts w:eastAsia="Times New Roman"/>
          <w:sz w:val="22"/>
          <w:szCs w:val="22"/>
        </w:rPr>
        <w:t>.</w:t>
      </w:r>
      <w:r w:rsidR="00424753">
        <w:rPr>
          <w:rFonts w:eastAsia="Times New Roman"/>
          <w:sz w:val="22"/>
          <w:szCs w:val="22"/>
        </w:rPr>
        <w:t xml:space="preserve"> Thus, configuration of </w:t>
      </w:r>
      <w:r w:rsidR="00424753" w:rsidRPr="00424753">
        <w:rPr>
          <w:rFonts w:eastAsia="Times New Roman"/>
          <w:sz w:val="22"/>
          <w:szCs w:val="22"/>
        </w:rPr>
        <w:t>CMR pair (</w:t>
      </w:r>
      <w:r w:rsidR="00424753" w:rsidRPr="00424753">
        <w:rPr>
          <w:rFonts w:eastAsia="Times New Roman"/>
          <w:i/>
          <w:iCs/>
          <w:sz w:val="22"/>
          <w:szCs w:val="22"/>
        </w:rPr>
        <w:t>m</w:t>
      </w:r>
      <w:r w:rsidR="00424753" w:rsidRPr="00424753">
        <w:rPr>
          <w:rFonts w:eastAsia="Times New Roman"/>
          <w:sz w:val="22"/>
          <w:szCs w:val="22"/>
        </w:rPr>
        <w:t xml:space="preserve">, </w:t>
      </w:r>
      <w:r w:rsidR="00424753" w:rsidRPr="00424753">
        <w:rPr>
          <w:rFonts w:eastAsia="Times New Roman"/>
          <w:i/>
          <w:iCs/>
          <w:sz w:val="22"/>
          <w:szCs w:val="22"/>
        </w:rPr>
        <w:t>a</w:t>
      </w:r>
      <w:r w:rsidR="00424753" w:rsidRPr="00424753">
        <w:rPr>
          <w:rFonts w:eastAsia="Times New Roman"/>
          <w:sz w:val="22"/>
          <w:szCs w:val="22"/>
        </w:rPr>
        <w:t>) and CMR for STRP (</w:t>
      </w:r>
      <w:r w:rsidR="00424753" w:rsidRPr="00424753">
        <w:rPr>
          <w:rFonts w:eastAsia="Times New Roman"/>
          <w:i/>
          <w:iCs/>
          <w:sz w:val="22"/>
          <w:szCs w:val="22"/>
        </w:rPr>
        <w:t>m</w:t>
      </w:r>
      <w:r w:rsidR="00424753" w:rsidRPr="00424753">
        <w:rPr>
          <w:rFonts w:eastAsia="Times New Roman"/>
          <w:sz w:val="22"/>
          <w:szCs w:val="22"/>
        </w:rPr>
        <w:t>)</w:t>
      </w:r>
      <w:r w:rsidR="00424753">
        <w:rPr>
          <w:rFonts w:eastAsia="Times New Roman"/>
          <w:sz w:val="22"/>
          <w:szCs w:val="22"/>
        </w:rPr>
        <w:t xml:space="preserve"> </w:t>
      </w:r>
      <w:r w:rsidR="00922E78">
        <w:rPr>
          <w:rFonts w:eastAsia="Times New Roman"/>
          <w:sz w:val="22"/>
          <w:szCs w:val="22"/>
        </w:rPr>
        <w:t>is feasible. However, such configuration may have negative impact on the performance since Rx spatial filter may be not optimised for actual reception of CMR for STRP (</w:t>
      </w:r>
      <w:r w:rsidR="00922E78" w:rsidRPr="00922E78">
        <w:rPr>
          <w:rFonts w:eastAsia="Times New Roman"/>
          <w:i/>
          <w:iCs/>
          <w:sz w:val="22"/>
          <w:szCs w:val="22"/>
        </w:rPr>
        <w:t>m</w:t>
      </w:r>
      <w:r w:rsidR="00922E78">
        <w:rPr>
          <w:rFonts w:eastAsia="Times New Roman"/>
          <w:sz w:val="22"/>
          <w:szCs w:val="22"/>
        </w:rPr>
        <w:t xml:space="preserve">) or </w:t>
      </w:r>
      <w:r w:rsidR="00922E78" w:rsidRPr="00424753">
        <w:rPr>
          <w:rFonts w:eastAsia="Times New Roman"/>
          <w:sz w:val="22"/>
          <w:szCs w:val="22"/>
        </w:rPr>
        <w:t>CMR pair (</w:t>
      </w:r>
      <w:r w:rsidR="00922E78" w:rsidRPr="00424753">
        <w:rPr>
          <w:rFonts w:eastAsia="Times New Roman"/>
          <w:i/>
          <w:iCs/>
          <w:sz w:val="22"/>
          <w:szCs w:val="22"/>
        </w:rPr>
        <w:t>m</w:t>
      </w:r>
      <w:r w:rsidR="00922E78" w:rsidRPr="00424753">
        <w:rPr>
          <w:rFonts w:eastAsia="Times New Roman"/>
          <w:sz w:val="22"/>
          <w:szCs w:val="22"/>
        </w:rPr>
        <w:t xml:space="preserve">, </w:t>
      </w:r>
      <w:r w:rsidR="00922E78" w:rsidRPr="00424753">
        <w:rPr>
          <w:rFonts w:eastAsia="Times New Roman"/>
          <w:i/>
          <w:iCs/>
          <w:sz w:val="22"/>
          <w:szCs w:val="22"/>
        </w:rPr>
        <w:t>a</w:t>
      </w:r>
      <w:r w:rsidR="00922E78" w:rsidRPr="00424753">
        <w:rPr>
          <w:rFonts w:eastAsia="Times New Roman"/>
          <w:sz w:val="22"/>
          <w:szCs w:val="22"/>
        </w:rPr>
        <w:t>)</w:t>
      </w:r>
      <w:r w:rsidR="00922E78">
        <w:rPr>
          <w:rFonts w:eastAsia="Times New Roman"/>
          <w:sz w:val="22"/>
          <w:szCs w:val="22"/>
        </w:rPr>
        <w:t>.</w:t>
      </w:r>
    </w:p>
    <w:p w14:paraId="0FA32C53" w14:textId="256F724E" w:rsidR="00720CB9" w:rsidRDefault="00720CB9" w:rsidP="007A27B4">
      <w:pPr>
        <w:spacing w:before="240"/>
        <w:jc w:val="both"/>
        <w:rPr>
          <w:rFonts w:eastAsia="Times New Roman"/>
          <w:sz w:val="22"/>
          <w:szCs w:val="22"/>
        </w:rPr>
      </w:pPr>
      <w:r w:rsidRPr="00720CB9">
        <w:rPr>
          <w:rFonts w:eastAsia="Times New Roman"/>
          <w:b/>
          <w:bCs/>
          <w:i/>
          <w:iCs/>
          <w:sz w:val="22"/>
          <w:szCs w:val="22"/>
        </w:rPr>
        <w:t>Observation 2</w:t>
      </w:r>
      <w:r>
        <w:rPr>
          <w:rFonts w:eastAsia="Times New Roman"/>
          <w:sz w:val="22"/>
          <w:szCs w:val="22"/>
        </w:rPr>
        <w:t xml:space="preserve">: </w:t>
      </w:r>
    </w:p>
    <w:p w14:paraId="3F80DD3F" w14:textId="7564ECA1" w:rsidR="00720CB9" w:rsidRDefault="00720CB9" w:rsidP="00720CB9">
      <w:pPr>
        <w:pStyle w:val="ListParagraph"/>
        <w:numPr>
          <w:ilvl w:val="0"/>
          <w:numId w:val="34"/>
        </w:numPr>
        <w:spacing w:before="240"/>
        <w:jc w:val="both"/>
        <w:rPr>
          <w:rFonts w:ascii="Times New Roman" w:eastAsia="Times New Roman" w:hAnsi="Times New Roman"/>
          <w:i/>
          <w:iCs/>
        </w:rPr>
      </w:pPr>
      <w:r w:rsidRPr="00720CB9">
        <w:rPr>
          <w:rFonts w:ascii="Times New Roman" w:eastAsia="Times New Roman" w:hAnsi="Times New Roman"/>
          <w:i/>
          <w:iCs/>
        </w:rPr>
        <w:t xml:space="preserve">Configuration of CMR pair (m, a) and CMR </w:t>
      </w:r>
      <w:r w:rsidR="00496363">
        <w:rPr>
          <w:rFonts w:ascii="Times New Roman" w:eastAsia="Times New Roman" w:hAnsi="Times New Roman"/>
          <w:i/>
          <w:iCs/>
        </w:rPr>
        <w:t>for STRP</w:t>
      </w:r>
      <w:r w:rsidRPr="00720CB9">
        <w:rPr>
          <w:rFonts w:ascii="Times New Roman" w:eastAsia="Times New Roman" w:hAnsi="Times New Roman"/>
          <w:i/>
          <w:iCs/>
        </w:rPr>
        <w:t xml:space="preserve"> (m) is feasible, however it may have negative impact on the performance</w:t>
      </w:r>
      <w:r w:rsidR="00887D4D">
        <w:rPr>
          <w:rFonts w:ascii="Times New Roman" w:eastAsia="Times New Roman" w:hAnsi="Times New Roman"/>
          <w:i/>
          <w:iCs/>
        </w:rPr>
        <w:t xml:space="preserve"> for FR2</w:t>
      </w:r>
      <w:r w:rsidRPr="00720CB9">
        <w:rPr>
          <w:rFonts w:ascii="Times New Roman" w:eastAsia="Times New Roman" w:hAnsi="Times New Roman"/>
          <w:i/>
          <w:iCs/>
        </w:rPr>
        <w:t xml:space="preserve"> since Rx spatial filters on UE panels may be not optimized for actual reception of CMR for STRP (m) or CMR pair (m, a)</w:t>
      </w:r>
    </w:p>
    <w:p w14:paraId="39A6995D" w14:textId="7ED2BDE9" w:rsidR="003C5626" w:rsidRDefault="005D6E2C" w:rsidP="003C5626">
      <w:pPr>
        <w:spacing w:before="240"/>
        <w:jc w:val="both"/>
        <w:rPr>
          <w:rFonts w:eastAsia="Times New Roman"/>
          <w:sz w:val="22"/>
          <w:szCs w:val="22"/>
          <w:lang w:val="en-US"/>
        </w:rPr>
      </w:pPr>
      <w:r>
        <w:rPr>
          <w:rFonts w:eastAsia="Times New Roman"/>
          <w:sz w:val="22"/>
          <w:szCs w:val="22"/>
          <w:lang w:val="en-US"/>
        </w:rPr>
        <w:t xml:space="preserve">At the last RAN1 meeting [4] it was agreed that </w:t>
      </w:r>
      <w:r w:rsidRPr="005D6E2C">
        <w:rPr>
          <w:rFonts w:eastAsia="Times New Roman"/>
          <w:sz w:val="22"/>
          <w:szCs w:val="22"/>
          <w:lang w:val="en-US"/>
        </w:rPr>
        <w:t>QCL-Type D of CMRs associated with a NCJT measurement hypothesis are applied to the corresponding CSI-IM resource</w:t>
      </w:r>
      <w:r>
        <w:rPr>
          <w:rFonts w:eastAsia="Times New Roman"/>
          <w:sz w:val="22"/>
          <w:szCs w:val="22"/>
          <w:lang w:val="en-US"/>
        </w:rPr>
        <w:t xml:space="preserve">. Following this </w:t>
      </w:r>
      <w:r w:rsidR="00B731A2">
        <w:rPr>
          <w:rFonts w:eastAsia="Times New Roman"/>
          <w:sz w:val="22"/>
          <w:szCs w:val="22"/>
          <w:lang w:val="en-US"/>
        </w:rPr>
        <w:t>agreement,</w:t>
      </w:r>
      <w:r>
        <w:rPr>
          <w:rFonts w:eastAsia="Times New Roman"/>
          <w:sz w:val="22"/>
          <w:szCs w:val="22"/>
          <w:lang w:val="en-US"/>
        </w:rPr>
        <w:t xml:space="preserve"> it means that if UE is configured with the same CSI-IM resource for STRP and NCJT, a UE will apply QCL-Type D assumption of NCJT measurement hypothesis for reception of the CSI-IM. Thus, it may lead to degradation of performance due to inaccurate interference measurement</w:t>
      </w:r>
      <w:r w:rsidR="00B731A2">
        <w:rPr>
          <w:rFonts w:eastAsia="Times New Roman"/>
          <w:sz w:val="22"/>
          <w:szCs w:val="22"/>
          <w:lang w:val="en-US"/>
        </w:rPr>
        <w:t xml:space="preserve"> for</w:t>
      </w:r>
      <w:r>
        <w:rPr>
          <w:rFonts w:eastAsia="Times New Roman"/>
          <w:sz w:val="22"/>
          <w:szCs w:val="22"/>
          <w:lang w:val="en-US"/>
        </w:rPr>
        <w:t xml:space="preserve"> the STRP measurement hypothesis. Thus, for FR2 </w:t>
      </w:r>
      <w:r w:rsidR="00621EC3">
        <w:rPr>
          <w:rFonts w:eastAsia="Times New Roman"/>
          <w:sz w:val="22"/>
          <w:szCs w:val="22"/>
          <w:lang w:val="en-US"/>
        </w:rPr>
        <w:t xml:space="preserve">separate configuration of IMR for STRP and NCJT measurement hypothesis is preferred. </w:t>
      </w:r>
    </w:p>
    <w:p w14:paraId="180F0F76" w14:textId="76EA2FEC" w:rsidR="00621EC3" w:rsidRDefault="00621EC3" w:rsidP="003C5626">
      <w:pPr>
        <w:spacing w:before="240"/>
        <w:jc w:val="both"/>
        <w:rPr>
          <w:rFonts w:eastAsia="Times New Roman"/>
          <w:sz w:val="22"/>
          <w:szCs w:val="22"/>
          <w:lang w:val="en-US"/>
        </w:rPr>
      </w:pPr>
      <w:r w:rsidRPr="00621EC3">
        <w:rPr>
          <w:rFonts w:eastAsia="Times New Roman"/>
          <w:b/>
          <w:bCs/>
          <w:i/>
          <w:iCs/>
          <w:sz w:val="22"/>
          <w:szCs w:val="22"/>
          <w:lang w:val="en-US"/>
        </w:rPr>
        <w:t>Observation 3</w:t>
      </w:r>
      <w:r>
        <w:rPr>
          <w:rFonts w:eastAsia="Times New Roman"/>
          <w:sz w:val="22"/>
          <w:szCs w:val="22"/>
          <w:lang w:val="en-US"/>
        </w:rPr>
        <w:t xml:space="preserve">: </w:t>
      </w:r>
    </w:p>
    <w:p w14:paraId="113D6CBE" w14:textId="5A914C4A" w:rsidR="00621EC3" w:rsidRDefault="00621EC3" w:rsidP="00621EC3">
      <w:pPr>
        <w:pStyle w:val="ListParagraph"/>
        <w:numPr>
          <w:ilvl w:val="0"/>
          <w:numId w:val="34"/>
        </w:numPr>
        <w:spacing w:before="240"/>
        <w:jc w:val="both"/>
        <w:rPr>
          <w:rFonts w:ascii="Times New Roman" w:eastAsia="Times New Roman" w:hAnsi="Times New Roman"/>
          <w:i/>
          <w:iCs/>
        </w:rPr>
      </w:pPr>
      <w:r w:rsidRPr="00621EC3">
        <w:rPr>
          <w:rFonts w:ascii="Times New Roman" w:eastAsia="Times New Roman" w:hAnsi="Times New Roman"/>
          <w:i/>
          <w:iCs/>
        </w:rPr>
        <w:t>Configuration of the same IMR for STRP and NCJT measurement hypothesis may lead to performance degradation due to inaccurate interference measurements</w:t>
      </w:r>
    </w:p>
    <w:p w14:paraId="1328981D" w14:textId="22744E17" w:rsidR="00D25A63" w:rsidRDefault="00D25A63" w:rsidP="00D25A63">
      <w:pPr>
        <w:spacing w:before="240"/>
        <w:jc w:val="both"/>
        <w:rPr>
          <w:rFonts w:eastAsia="Times New Roman"/>
          <w:sz w:val="22"/>
          <w:szCs w:val="22"/>
        </w:rPr>
      </w:pPr>
      <w:r w:rsidRPr="00D25A63">
        <w:rPr>
          <w:rFonts w:eastAsia="Times New Roman"/>
          <w:sz w:val="22"/>
          <w:szCs w:val="22"/>
        </w:rPr>
        <w:t>At the last RAN1 meeting [4] the following agreement was made on configuration of NZP CSI-RS based interference measurements.</w:t>
      </w:r>
    </w:p>
    <w:tbl>
      <w:tblPr>
        <w:tblStyle w:val="TableGrid"/>
        <w:tblW w:w="0" w:type="auto"/>
        <w:tblLook w:val="04A0" w:firstRow="1" w:lastRow="0" w:firstColumn="1" w:lastColumn="0" w:noHBand="0" w:noVBand="1"/>
      </w:tblPr>
      <w:tblGrid>
        <w:gridCol w:w="10160"/>
      </w:tblGrid>
      <w:tr w:rsidR="00D25A63" w14:paraId="1B8C524F" w14:textId="77777777" w:rsidTr="00D25A63">
        <w:tc>
          <w:tcPr>
            <w:tcW w:w="10160" w:type="dxa"/>
          </w:tcPr>
          <w:p w14:paraId="3AB02FA1" w14:textId="7F4A3E78" w:rsidR="00D25A63" w:rsidRPr="00D25A63" w:rsidRDefault="00D25A63" w:rsidP="00D25A63">
            <w:pPr>
              <w:shd w:val="clear" w:color="auto" w:fill="FFFFFF"/>
              <w:overflowPunct/>
              <w:autoSpaceDE/>
              <w:autoSpaceDN/>
              <w:adjustRightInd/>
              <w:spacing w:after="0"/>
              <w:textAlignment w:val="auto"/>
              <w:rPr>
                <w:rFonts w:eastAsia="Times New Roman"/>
                <w:b/>
                <w:bCs/>
                <w:iCs/>
                <w:highlight w:val="green"/>
                <w:lang w:eastAsia="zh-CN"/>
              </w:rPr>
            </w:pPr>
            <w:r w:rsidRPr="00D25A63">
              <w:rPr>
                <w:rFonts w:eastAsia="Times New Roman"/>
                <w:b/>
                <w:bCs/>
                <w:iCs/>
                <w:highlight w:val="green"/>
                <w:lang w:eastAsia="zh-CN"/>
              </w:rPr>
              <w:lastRenderedPageBreak/>
              <w:t>Agreement</w:t>
            </w:r>
          </w:p>
          <w:p w14:paraId="1420004B" w14:textId="77777777" w:rsidR="00D25A63" w:rsidRPr="00D25A63" w:rsidRDefault="00D25A63" w:rsidP="00D25A63">
            <w:pPr>
              <w:shd w:val="clear" w:color="auto" w:fill="FFFFFF"/>
              <w:overflowPunct/>
              <w:autoSpaceDE/>
              <w:autoSpaceDN/>
              <w:adjustRightInd/>
              <w:spacing w:after="0"/>
              <w:textAlignment w:val="auto"/>
              <w:rPr>
                <w:rFonts w:eastAsia="Times New Roman"/>
                <w:lang w:eastAsia="zh-CN"/>
              </w:rPr>
            </w:pPr>
            <w:r w:rsidRPr="00D25A63">
              <w:rPr>
                <w:rFonts w:eastAsia="Times New Roman"/>
                <w:bCs/>
                <w:iCs/>
                <w:lang w:eastAsia="zh-CN"/>
              </w:rPr>
              <w:t>Whether to support interference measurement based on NZP CSI-RS outside the CMR pair configured for NCJT measurement hypothesis, in addition to CSI-IM, study following Alternatives and down-select one Alternative in RAN1#105e:</w:t>
            </w:r>
          </w:p>
          <w:p w14:paraId="2AB7F7B1" w14:textId="77777777" w:rsidR="00D25A63" w:rsidRPr="00D25A63" w:rsidRDefault="00D25A63" w:rsidP="00D25A63">
            <w:pPr>
              <w:numPr>
                <w:ilvl w:val="0"/>
                <w:numId w:val="35"/>
              </w:numPr>
              <w:shd w:val="clear" w:color="auto" w:fill="FFFFFF"/>
              <w:overflowPunct/>
              <w:autoSpaceDE/>
              <w:autoSpaceDN/>
              <w:adjustRightInd/>
              <w:spacing w:after="0"/>
              <w:textAlignment w:val="auto"/>
              <w:rPr>
                <w:rFonts w:eastAsia="Times New Roman"/>
                <w:lang w:eastAsia="zh-CN"/>
              </w:rPr>
            </w:pPr>
            <w:r w:rsidRPr="00D25A63">
              <w:rPr>
                <w:rFonts w:eastAsia="Times New Roman"/>
                <w:bCs/>
                <w:iCs/>
                <w:lang w:eastAsia="zh-CN"/>
              </w:rPr>
              <w:t>Alt 1: Yes, it is supported, subject to limitations, e.g. N=1 CMR pair and Ks=2 CMR resources</w:t>
            </w:r>
          </w:p>
          <w:p w14:paraId="736F9AA3" w14:textId="19F8C284" w:rsidR="00D25A63" w:rsidRPr="00D25A63" w:rsidRDefault="00D25A63" w:rsidP="00D25A63">
            <w:pPr>
              <w:numPr>
                <w:ilvl w:val="0"/>
                <w:numId w:val="35"/>
              </w:numPr>
              <w:shd w:val="clear" w:color="auto" w:fill="FFFFFF"/>
              <w:overflowPunct/>
              <w:autoSpaceDE/>
              <w:autoSpaceDN/>
              <w:adjustRightInd/>
              <w:textAlignment w:val="auto"/>
              <w:rPr>
                <w:rFonts w:eastAsia="Times New Roman"/>
                <w:lang w:eastAsia="zh-CN"/>
              </w:rPr>
            </w:pPr>
            <w:r w:rsidRPr="00D25A63">
              <w:rPr>
                <w:rFonts w:eastAsia="Times New Roman"/>
                <w:bCs/>
                <w:iCs/>
                <w:lang w:eastAsia="zh-CN"/>
              </w:rPr>
              <w:t>Alt 2: No, it is not supported</w:t>
            </w:r>
          </w:p>
        </w:tc>
      </w:tr>
    </w:tbl>
    <w:p w14:paraId="62E4935B" w14:textId="689A78C3" w:rsidR="00D25A63" w:rsidRDefault="003633EC" w:rsidP="00D25A63">
      <w:pPr>
        <w:spacing w:before="240"/>
        <w:jc w:val="both"/>
        <w:rPr>
          <w:rFonts w:eastAsia="Times New Roman"/>
          <w:sz w:val="22"/>
          <w:szCs w:val="22"/>
        </w:rPr>
      </w:pPr>
      <w:r>
        <w:rPr>
          <w:rFonts w:eastAsia="Times New Roman"/>
          <w:sz w:val="22"/>
          <w:szCs w:val="22"/>
        </w:rPr>
        <w:t xml:space="preserve">In the Rel. 15 CSI measurements design NZP CSI-RS based interference measurements is supported only for the case with single CSI-RS resource in the resource set. </w:t>
      </w:r>
      <w:r w:rsidR="00B764FF">
        <w:rPr>
          <w:rFonts w:eastAsia="Times New Roman"/>
          <w:sz w:val="22"/>
          <w:szCs w:val="22"/>
        </w:rPr>
        <w:t>The main use case for that feature is to support measurements of intra-stream interference from</w:t>
      </w:r>
      <w:r w:rsidR="002C17B3">
        <w:rPr>
          <w:rFonts w:eastAsia="Times New Roman"/>
          <w:sz w:val="22"/>
          <w:szCs w:val="22"/>
        </w:rPr>
        <w:t xml:space="preserve"> transmission layers of</w:t>
      </w:r>
      <w:r w:rsidR="00B764FF">
        <w:rPr>
          <w:rFonts w:eastAsia="Times New Roman"/>
          <w:sz w:val="22"/>
          <w:szCs w:val="22"/>
        </w:rPr>
        <w:t xml:space="preserve"> other UEs in MU-MIMO. Since MU-MIMO is not considered together with NCJT we propose not to support </w:t>
      </w:r>
      <w:r w:rsidR="00B764FF" w:rsidRPr="00B764FF">
        <w:rPr>
          <w:rFonts w:eastAsia="Times New Roman"/>
          <w:sz w:val="22"/>
          <w:szCs w:val="22"/>
        </w:rPr>
        <w:t>NZP CSI-RS based interference measurements</w:t>
      </w:r>
      <w:r w:rsidR="00B764FF">
        <w:rPr>
          <w:rFonts w:eastAsia="Times New Roman"/>
          <w:sz w:val="22"/>
          <w:szCs w:val="22"/>
        </w:rPr>
        <w:t xml:space="preserve"> in Rel. 17.</w:t>
      </w:r>
    </w:p>
    <w:p w14:paraId="428D2568" w14:textId="50CAFC44" w:rsidR="00F740A2" w:rsidRDefault="00F740A2" w:rsidP="00D25A63">
      <w:pPr>
        <w:spacing w:before="240"/>
        <w:jc w:val="both"/>
        <w:rPr>
          <w:rFonts w:eastAsia="Times New Roman"/>
          <w:sz w:val="22"/>
          <w:szCs w:val="22"/>
        </w:rPr>
      </w:pPr>
      <w:r w:rsidRPr="009C3579">
        <w:rPr>
          <w:rFonts w:eastAsia="Times New Roman"/>
          <w:b/>
          <w:bCs/>
          <w:i/>
          <w:iCs/>
          <w:sz w:val="22"/>
          <w:szCs w:val="22"/>
        </w:rPr>
        <w:t>Proposal 2</w:t>
      </w:r>
      <w:r>
        <w:rPr>
          <w:rFonts w:eastAsia="Times New Roman"/>
          <w:sz w:val="22"/>
          <w:szCs w:val="22"/>
        </w:rPr>
        <w:t xml:space="preserve">: </w:t>
      </w:r>
    </w:p>
    <w:p w14:paraId="163CAC59" w14:textId="4070738A" w:rsidR="00F740A2" w:rsidRPr="009C3579" w:rsidRDefault="009C3579" w:rsidP="00F740A2">
      <w:pPr>
        <w:pStyle w:val="ListParagraph"/>
        <w:numPr>
          <w:ilvl w:val="0"/>
          <w:numId w:val="34"/>
        </w:numPr>
        <w:spacing w:before="240"/>
        <w:jc w:val="both"/>
        <w:rPr>
          <w:rFonts w:ascii="Times New Roman" w:eastAsia="Times New Roman" w:hAnsi="Times New Roman"/>
          <w:i/>
          <w:iCs/>
        </w:rPr>
      </w:pPr>
      <w:r w:rsidRPr="009C3579">
        <w:rPr>
          <w:rFonts w:ascii="Times New Roman" w:eastAsia="Times New Roman" w:hAnsi="Times New Roman"/>
          <w:i/>
          <w:iCs/>
        </w:rPr>
        <w:t>NZP CSI-RS based interference measurements is not supported</w:t>
      </w:r>
      <w:r w:rsidR="003D6A24">
        <w:rPr>
          <w:rFonts w:ascii="Times New Roman" w:eastAsia="Times New Roman" w:hAnsi="Times New Roman"/>
          <w:i/>
          <w:iCs/>
        </w:rPr>
        <w:t xml:space="preserve"> for </w:t>
      </w:r>
      <w:r w:rsidR="00AC6EBF">
        <w:rPr>
          <w:rFonts w:ascii="Times New Roman" w:eastAsia="Times New Roman" w:hAnsi="Times New Roman"/>
          <w:i/>
          <w:iCs/>
        </w:rPr>
        <w:t>MTRP</w:t>
      </w:r>
      <w:r w:rsidR="003D6A24">
        <w:rPr>
          <w:rFonts w:ascii="Times New Roman" w:eastAsia="Times New Roman" w:hAnsi="Times New Roman"/>
          <w:i/>
          <w:iCs/>
        </w:rPr>
        <w:t xml:space="preserve"> CSI</w:t>
      </w:r>
      <w:r w:rsidRPr="009C3579">
        <w:rPr>
          <w:rFonts w:ascii="Times New Roman" w:eastAsia="Times New Roman" w:hAnsi="Times New Roman"/>
          <w:i/>
          <w:iCs/>
        </w:rPr>
        <w:t xml:space="preserve"> in Rel. 17</w:t>
      </w:r>
    </w:p>
    <w:p w14:paraId="209A1CBA" w14:textId="3AD0A013" w:rsidR="00F92595" w:rsidRPr="008D4AC7" w:rsidRDefault="00F92595" w:rsidP="00F92595">
      <w:pPr>
        <w:overflowPunct/>
        <w:autoSpaceDE/>
        <w:autoSpaceDN/>
        <w:adjustRightInd/>
        <w:spacing w:before="240"/>
        <w:jc w:val="both"/>
        <w:textAlignment w:val="auto"/>
        <w:rPr>
          <w:rFonts w:eastAsia="Times New Roman"/>
          <w:b/>
          <w:bCs/>
          <w:sz w:val="24"/>
          <w:szCs w:val="24"/>
          <w:u w:val="single"/>
        </w:rPr>
      </w:pPr>
      <w:r w:rsidRPr="008D4AC7">
        <w:rPr>
          <w:rFonts w:eastAsia="Times New Roman"/>
          <w:b/>
          <w:bCs/>
          <w:sz w:val="24"/>
          <w:szCs w:val="24"/>
          <w:u w:val="single"/>
        </w:rPr>
        <w:t>C</w:t>
      </w:r>
      <w:r>
        <w:rPr>
          <w:rFonts w:eastAsia="Times New Roman"/>
          <w:b/>
          <w:bCs/>
          <w:sz w:val="24"/>
          <w:szCs w:val="24"/>
          <w:u w:val="single"/>
        </w:rPr>
        <w:t>SI for multi-DCI based NCJT</w:t>
      </w:r>
    </w:p>
    <w:p w14:paraId="0187BA34" w14:textId="7D52A6B3" w:rsidR="00F740A2" w:rsidRPr="00F740A2" w:rsidRDefault="00F740A2" w:rsidP="00F740A2">
      <w:pPr>
        <w:spacing w:before="240"/>
        <w:jc w:val="both"/>
        <w:rPr>
          <w:rFonts w:eastAsia="Times New Roman"/>
          <w:sz w:val="22"/>
          <w:szCs w:val="22"/>
        </w:rPr>
      </w:pPr>
      <w:r w:rsidRPr="00F740A2">
        <w:rPr>
          <w:rFonts w:eastAsia="Times New Roman"/>
          <w:sz w:val="22"/>
          <w:szCs w:val="22"/>
        </w:rPr>
        <w:t xml:space="preserve">At the </w:t>
      </w:r>
      <w:r w:rsidR="00E61690" w:rsidRPr="00F740A2">
        <w:rPr>
          <w:rFonts w:eastAsia="Times New Roman"/>
          <w:sz w:val="22"/>
          <w:szCs w:val="22"/>
        </w:rPr>
        <w:t>RAN1#10</w:t>
      </w:r>
      <w:r w:rsidR="00E61690">
        <w:rPr>
          <w:rFonts w:eastAsia="Times New Roman"/>
          <w:sz w:val="22"/>
          <w:szCs w:val="22"/>
        </w:rPr>
        <w:t>4</w:t>
      </w:r>
      <w:r w:rsidR="00E61690" w:rsidRPr="00F740A2">
        <w:rPr>
          <w:rFonts w:eastAsia="Times New Roman"/>
          <w:sz w:val="22"/>
          <w:szCs w:val="22"/>
        </w:rPr>
        <w:t xml:space="preserve">-e </w:t>
      </w:r>
      <w:r w:rsidRPr="00F740A2">
        <w:rPr>
          <w:rFonts w:eastAsia="Times New Roman"/>
          <w:sz w:val="22"/>
          <w:szCs w:val="22"/>
        </w:rPr>
        <w:t>meeting the following agreement was made on CSI for multi-DCI based NCJT which is related to working assumption from RAN1#103-e meeting.</w:t>
      </w:r>
    </w:p>
    <w:tbl>
      <w:tblPr>
        <w:tblStyle w:val="TableGrid1"/>
        <w:tblW w:w="0" w:type="auto"/>
        <w:tblLook w:val="04A0" w:firstRow="1" w:lastRow="0" w:firstColumn="1" w:lastColumn="0" w:noHBand="0" w:noVBand="1"/>
      </w:tblPr>
      <w:tblGrid>
        <w:gridCol w:w="10160"/>
      </w:tblGrid>
      <w:tr w:rsidR="00F740A2" w:rsidRPr="00F740A2" w14:paraId="37D2751E" w14:textId="77777777" w:rsidTr="00394077">
        <w:tc>
          <w:tcPr>
            <w:tcW w:w="10160" w:type="dxa"/>
          </w:tcPr>
          <w:p w14:paraId="4EFF1709" w14:textId="77777777" w:rsidR="00F740A2" w:rsidRPr="00F740A2" w:rsidRDefault="00F740A2" w:rsidP="00F740A2">
            <w:pPr>
              <w:overflowPunct/>
              <w:autoSpaceDE/>
              <w:autoSpaceDN/>
              <w:adjustRightInd/>
              <w:spacing w:after="0"/>
              <w:textAlignment w:val="auto"/>
              <w:rPr>
                <w:rFonts w:ascii="Times" w:eastAsia="Batang" w:hAnsi="Times"/>
                <w:b/>
                <w:bCs/>
                <w:szCs w:val="24"/>
                <w:lang w:eastAsia="x-none"/>
              </w:rPr>
            </w:pPr>
            <w:r w:rsidRPr="00F740A2">
              <w:rPr>
                <w:rFonts w:ascii="Times" w:eastAsia="Batang" w:hAnsi="Times"/>
                <w:b/>
                <w:bCs/>
                <w:szCs w:val="24"/>
                <w:highlight w:val="green"/>
                <w:lang w:eastAsia="x-none"/>
              </w:rPr>
              <w:t>Agreement</w:t>
            </w:r>
          </w:p>
          <w:p w14:paraId="2B238C50" w14:textId="77777777" w:rsidR="00F740A2" w:rsidRPr="00F740A2" w:rsidRDefault="00F740A2" w:rsidP="00F740A2">
            <w:pPr>
              <w:numPr>
                <w:ilvl w:val="0"/>
                <w:numId w:val="25"/>
              </w:numPr>
              <w:overflowPunct/>
              <w:autoSpaceDE/>
              <w:autoSpaceDN/>
              <w:adjustRightInd/>
              <w:spacing w:after="0"/>
              <w:textAlignment w:val="auto"/>
              <w:rPr>
                <w:rFonts w:ascii="Times" w:eastAsia="Batang" w:hAnsi="Times"/>
                <w:iCs/>
                <w:szCs w:val="22"/>
                <w:lang w:eastAsia="x-none"/>
              </w:rPr>
            </w:pPr>
            <w:r w:rsidRPr="00F740A2">
              <w:rPr>
                <w:rFonts w:ascii="Times" w:eastAsia="Batang" w:hAnsi="Times"/>
                <w:iCs/>
                <w:szCs w:val="22"/>
                <w:lang w:eastAsia="x-none"/>
              </w:rPr>
              <w:t xml:space="preserve">Strive to agree at most one of the following options, if needed </w:t>
            </w:r>
          </w:p>
          <w:p w14:paraId="0DCAA86A" w14:textId="77777777" w:rsidR="00F740A2" w:rsidRPr="00F740A2" w:rsidRDefault="00F740A2" w:rsidP="00F740A2">
            <w:pPr>
              <w:numPr>
                <w:ilvl w:val="1"/>
                <w:numId w:val="25"/>
              </w:numPr>
              <w:overflowPunct/>
              <w:autoSpaceDE/>
              <w:autoSpaceDN/>
              <w:adjustRightInd/>
              <w:spacing w:after="0"/>
              <w:textAlignment w:val="auto"/>
              <w:rPr>
                <w:rFonts w:ascii="Times" w:eastAsia="Batang" w:hAnsi="Times"/>
                <w:iCs/>
                <w:szCs w:val="22"/>
                <w:lang w:eastAsia="x-none"/>
              </w:rPr>
            </w:pPr>
            <w:r w:rsidRPr="00F740A2">
              <w:rPr>
                <w:rFonts w:ascii="Times" w:eastAsia="Batang" w:hAnsi="Times"/>
                <w:iCs/>
                <w:szCs w:val="22"/>
                <w:lang w:eastAsia="x-none"/>
              </w:rPr>
              <w:t xml:space="preserve">Option 1: Confirm the Working Assumption from RAN1 103e. </w:t>
            </w:r>
          </w:p>
          <w:p w14:paraId="32ABABB2" w14:textId="77777777" w:rsidR="00F740A2" w:rsidRPr="00F740A2" w:rsidRDefault="00F740A2" w:rsidP="00F740A2">
            <w:pPr>
              <w:numPr>
                <w:ilvl w:val="1"/>
                <w:numId w:val="25"/>
              </w:numPr>
              <w:overflowPunct/>
              <w:autoSpaceDE/>
              <w:autoSpaceDN/>
              <w:adjustRightInd/>
              <w:spacing w:after="0"/>
              <w:textAlignment w:val="auto"/>
              <w:rPr>
                <w:rFonts w:ascii="Times" w:eastAsia="Batang" w:hAnsi="Times"/>
                <w:iCs/>
                <w:szCs w:val="22"/>
                <w:lang w:eastAsia="x-none"/>
              </w:rPr>
            </w:pPr>
            <w:r w:rsidRPr="00F740A2">
              <w:rPr>
                <w:rFonts w:ascii="Times" w:eastAsia="Batang" w:hAnsi="Times"/>
                <w:iCs/>
                <w:szCs w:val="22"/>
                <w:lang w:eastAsia="x-none"/>
              </w:rPr>
              <w:t>Option 2: The UE can be expected to report one RI, one PMI, one LI and one CQI per TRP, up to 2 TRPs, for Multi-DCI based NCJT</w:t>
            </w:r>
          </w:p>
          <w:p w14:paraId="7EE6A68C" w14:textId="77777777" w:rsidR="00F740A2" w:rsidRPr="00F740A2" w:rsidRDefault="00F740A2" w:rsidP="00F740A2">
            <w:pPr>
              <w:numPr>
                <w:ilvl w:val="0"/>
                <w:numId w:val="25"/>
              </w:numPr>
              <w:overflowPunct/>
              <w:autoSpaceDE/>
              <w:autoSpaceDN/>
              <w:adjustRightInd/>
              <w:spacing w:after="0"/>
              <w:textAlignment w:val="auto"/>
              <w:rPr>
                <w:rFonts w:ascii="Times" w:eastAsia="Batang" w:hAnsi="Times"/>
                <w:iCs/>
                <w:szCs w:val="22"/>
                <w:lang w:eastAsia="x-none"/>
              </w:rPr>
            </w:pPr>
            <w:r w:rsidRPr="00F740A2">
              <w:rPr>
                <w:rFonts w:ascii="Times" w:eastAsia="Batang" w:hAnsi="Times"/>
                <w:iCs/>
                <w:szCs w:val="22"/>
                <w:lang w:eastAsia="x-none"/>
              </w:rPr>
              <w:t>The time of decision is RAN1#105e (May 2021)</w:t>
            </w:r>
          </w:p>
          <w:p w14:paraId="719055B9" w14:textId="77777777" w:rsidR="00F740A2" w:rsidRPr="00F740A2" w:rsidRDefault="00F740A2" w:rsidP="00F740A2">
            <w:pPr>
              <w:overflowPunct/>
              <w:autoSpaceDE/>
              <w:autoSpaceDN/>
              <w:adjustRightInd/>
              <w:spacing w:after="0"/>
              <w:textAlignment w:val="auto"/>
              <w:rPr>
                <w:rFonts w:eastAsia="Times New Roman"/>
                <w:b/>
                <w:bCs/>
                <w:szCs w:val="24"/>
                <w:highlight w:val="darkYellow"/>
                <w:lang w:val="en-US"/>
              </w:rPr>
            </w:pPr>
            <w:r w:rsidRPr="00F740A2">
              <w:rPr>
                <w:rFonts w:eastAsia="Times New Roman"/>
                <w:b/>
                <w:bCs/>
                <w:szCs w:val="24"/>
                <w:highlight w:val="darkYellow"/>
                <w:lang w:val="en-US"/>
              </w:rPr>
              <w:t>Working Assumption</w:t>
            </w:r>
          </w:p>
          <w:p w14:paraId="493586A1" w14:textId="77777777" w:rsidR="00F740A2" w:rsidRPr="00F740A2" w:rsidRDefault="00F740A2" w:rsidP="00F740A2">
            <w:pPr>
              <w:overflowPunct/>
              <w:autoSpaceDE/>
              <w:autoSpaceDN/>
              <w:adjustRightInd/>
              <w:spacing w:after="0"/>
              <w:textAlignment w:val="auto"/>
              <w:rPr>
                <w:rFonts w:eastAsia="MS Mincho"/>
                <w:iCs/>
                <w:lang w:val="en-US" w:eastAsia="ko-KR"/>
              </w:rPr>
            </w:pPr>
            <w:r w:rsidRPr="00F740A2">
              <w:rPr>
                <w:rFonts w:eastAsia="MS Mincho"/>
                <w:iCs/>
                <w:lang w:val="en-US" w:eastAsia="ko-KR"/>
              </w:rPr>
              <w:t>For CSI measurement for multi-DCI based NCJT, down select one of following two options:</w:t>
            </w:r>
          </w:p>
          <w:p w14:paraId="257AA209" w14:textId="77777777" w:rsidR="00F740A2" w:rsidRPr="00F740A2" w:rsidRDefault="00F740A2" w:rsidP="00F740A2">
            <w:pPr>
              <w:numPr>
                <w:ilvl w:val="0"/>
                <w:numId w:val="18"/>
              </w:numPr>
              <w:overflowPunct/>
              <w:autoSpaceDE/>
              <w:autoSpaceDN/>
              <w:adjustRightInd/>
              <w:spacing w:after="0"/>
              <w:textAlignment w:val="auto"/>
              <w:rPr>
                <w:rFonts w:eastAsia="Batang"/>
                <w:szCs w:val="24"/>
                <w:lang w:eastAsia="x-none"/>
              </w:rPr>
            </w:pPr>
            <w:r w:rsidRPr="00F740A2">
              <w:rPr>
                <w:rFonts w:eastAsia="Times New Roman"/>
                <w:szCs w:val="24"/>
                <w:lang w:val="en-US" w:eastAsia="x-none"/>
              </w:rPr>
              <w:t>Option 1 (Explicit): CMRs corresponding to different TRPs can be associated with different reporting settings respectively, with the same configurations between two settings except for PUCCH/PUSCH resources and CMR/IMR resources setting(s)</w:t>
            </w:r>
          </w:p>
          <w:p w14:paraId="6CA6FB0C" w14:textId="77777777" w:rsidR="00F740A2" w:rsidRPr="00F740A2" w:rsidRDefault="00F740A2" w:rsidP="00F740A2">
            <w:pPr>
              <w:numPr>
                <w:ilvl w:val="0"/>
                <w:numId w:val="18"/>
              </w:numPr>
              <w:overflowPunct/>
              <w:autoSpaceDE/>
              <w:autoSpaceDN/>
              <w:adjustRightInd/>
              <w:spacing w:after="0"/>
              <w:textAlignment w:val="auto"/>
              <w:rPr>
                <w:rFonts w:eastAsia="Times New Roman"/>
                <w:szCs w:val="24"/>
                <w:lang w:val="en-US" w:eastAsia="x-none"/>
              </w:rPr>
            </w:pPr>
            <w:r w:rsidRPr="00F740A2">
              <w:rPr>
                <w:rFonts w:eastAsia="Times New Roman"/>
                <w:szCs w:val="24"/>
                <w:lang w:val="en-US" w:eastAsia="x-none"/>
              </w:rPr>
              <w:t>Option 2 (Implicit): a single CSI reporting setting associated with each TRP where a NZP CSI-RS is configured for interference measurement from another TRP</w:t>
            </w:r>
          </w:p>
          <w:p w14:paraId="5CF9FC03" w14:textId="77777777" w:rsidR="00F740A2" w:rsidRPr="00F740A2" w:rsidRDefault="00F740A2" w:rsidP="00F740A2">
            <w:pPr>
              <w:numPr>
                <w:ilvl w:val="0"/>
                <w:numId w:val="18"/>
              </w:numPr>
              <w:overflowPunct/>
              <w:autoSpaceDE/>
              <w:autoSpaceDN/>
              <w:adjustRightInd/>
              <w:spacing w:after="0"/>
              <w:textAlignment w:val="auto"/>
              <w:rPr>
                <w:rFonts w:eastAsia="Times New Roman"/>
                <w:szCs w:val="24"/>
                <w:lang w:val="en-US" w:eastAsia="x-none"/>
              </w:rPr>
            </w:pPr>
            <w:r w:rsidRPr="00F740A2">
              <w:rPr>
                <w:rFonts w:eastAsia="Times New Roman"/>
                <w:szCs w:val="24"/>
                <w:lang w:val="en-US" w:eastAsia="x-none"/>
              </w:rPr>
              <w:t>FFS:  how interference from CMR in the linked reporting settings in option 1 or from the NZP CSI-RS configured as IMR in option 2 is considered in CQI calculation</w:t>
            </w:r>
          </w:p>
          <w:p w14:paraId="7D45D448" w14:textId="77777777" w:rsidR="00F740A2" w:rsidRPr="00F740A2" w:rsidRDefault="00F740A2" w:rsidP="00F740A2">
            <w:pPr>
              <w:overflowPunct/>
              <w:autoSpaceDE/>
              <w:autoSpaceDN/>
              <w:adjustRightInd/>
              <w:spacing w:after="0"/>
              <w:ind w:left="1080" w:hanging="1080"/>
              <w:textAlignment w:val="auto"/>
              <w:rPr>
                <w:rFonts w:eastAsia="MS Mincho"/>
                <w:iCs/>
                <w:lang w:val="en-US" w:eastAsia="ko-KR"/>
              </w:rPr>
            </w:pPr>
            <w:r w:rsidRPr="00F740A2">
              <w:rPr>
                <w:rFonts w:eastAsia="MS Mincho"/>
                <w:iCs/>
                <w:lang w:val="en-US" w:eastAsia="ko-KR"/>
              </w:rPr>
              <w:t>Following restrictions apply to both options:</w:t>
            </w:r>
          </w:p>
          <w:p w14:paraId="7AEDBC26" w14:textId="77777777" w:rsidR="00F740A2" w:rsidRPr="00F740A2" w:rsidRDefault="00F740A2" w:rsidP="00F740A2">
            <w:pPr>
              <w:numPr>
                <w:ilvl w:val="0"/>
                <w:numId w:val="18"/>
              </w:numPr>
              <w:overflowPunct/>
              <w:autoSpaceDE/>
              <w:autoSpaceDN/>
              <w:adjustRightInd/>
              <w:spacing w:after="0"/>
              <w:textAlignment w:val="auto"/>
              <w:rPr>
                <w:rFonts w:eastAsia="Batang"/>
                <w:szCs w:val="24"/>
                <w:lang w:eastAsia="x-none"/>
              </w:rPr>
            </w:pPr>
            <w:r w:rsidRPr="00F740A2">
              <w:rPr>
                <w:rFonts w:eastAsia="Times New Roman"/>
                <w:szCs w:val="24"/>
                <w:lang w:val="en-US" w:eastAsia="x-none"/>
              </w:rPr>
              <w:t xml:space="preserve">At least ‘typeI-SinglePanel’ codebook is supported </w:t>
            </w:r>
          </w:p>
          <w:p w14:paraId="0D57F086" w14:textId="77777777" w:rsidR="00F740A2" w:rsidRPr="00F740A2" w:rsidRDefault="00F740A2" w:rsidP="00F740A2">
            <w:pPr>
              <w:numPr>
                <w:ilvl w:val="1"/>
                <w:numId w:val="18"/>
              </w:numPr>
              <w:overflowPunct/>
              <w:autoSpaceDE/>
              <w:autoSpaceDN/>
              <w:adjustRightInd/>
              <w:spacing w:after="0"/>
              <w:textAlignment w:val="auto"/>
              <w:rPr>
                <w:rFonts w:eastAsia="Times New Roman"/>
                <w:szCs w:val="24"/>
                <w:lang w:val="en-US" w:eastAsia="x-none"/>
              </w:rPr>
            </w:pPr>
            <w:r w:rsidRPr="00F740A2">
              <w:rPr>
                <w:rFonts w:eastAsia="Times New Roman"/>
                <w:szCs w:val="24"/>
                <w:lang w:val="en-US" w:eastAsia="x-none"/>
              </w:rPr>
              <w:t xml:space="preserve">FFS: Other codebook types </w:t>
            </w:r>
          </w:p>
          <w:p w14:paraId="01B2FBC2" w14:textId="77777777" w:rsidR="00F740A2" w:rsidRPr="00F740A2" w:rsidRDefault="00F740A2" w:rsidP="00F740A2">
            <w:pPr>
              <w:numPr>
                <w:ilvl w:val="0"/>
                <w:numId w:val="18"/>
              </w:numPr>
              <w:overflowPunct/>
              <w:autoSpaceDE/>
              <w:autoSpaceDN/>
              <w:adjustRightInd/>
              <w:spacing w:after="0"/>
              <w:textAlignment w:val="auto"/>
              <w:rPr>
                <w:rFonts w:eastAsia="Times New Roman"/>
                <w:szCs w:val="24"/>
                <w:lang w:val="en-US" w:eastAsia="x-none"/>
              </w:rPr>
            </w:pPr>
            <w:r w:rsidRPr="00F740A2">
              <w:rPr>
                <w:rFonts w:eastAsia="Times New Roman"/>
                <w:szCs w:val="24"/>
                <w:lang w:val="en-US" w:eastAsia="x-none"/>
              </w:rPr>
              <w:t>Only ‘periodic’ and ‘semiPersistentOnPUCCH’ cases are supported;</w:t>
            </w:r>
          </w:p>
          <w:p w14:paraId="4A70E1FF" w14:textId="77777777" w:rsidR="00F740A2" w:rsidRPr="00F740A2" w:rsidRDefault="00F740A2" w:rsidP="00F740A2">
            <w:pPr>
              <w:numPr>
                <w:ilvl w:val="0"/>
                <w:numId w:val="18"/>
              </w:numPr>
              <w:overflowPunct/>
              <w:autoSpaceDE/>
              <w:autoSpaceDN/>
              <w:adjustRightInd/>
              <w:spacing w:after="0"/>
              <w:textAlignment w:val="auto"/>
              <w:rPr>
                <w:rFonts w:eastAsia="Times New Roman"/>
                <w:szCs w:val="24"/>
                <w:lang w:val="en-US" w:eastAsia="x-none"/>
              </w:rPr>
            </w:pPr>
            <w:r w:rsidRPr="00F740A2">
              <w:rPr>
                <w:rFonts w:eastAsia="Times New Roman"/>
                <w:szCs w:val="24"/>
                <w:lang w:val="en-US" w:eastAsia="x-none"/>
              </w:rPr>
              <w:t>The number of ports of two CMRs associated to two reporting settings for NCJT CSI measurement are the same;</w:t>
            </w:r>
          </w:p>
          <w:p w14:paraId="679AC708" w14:textId="77777777" w:rsidR="00F740A2" w:rsidRPr="00F740A2" w:rsidRDefault="00F740A2" w:rsidP="00F740A2">
            <w:pPr>
              <w:numPr>
                <w:ilvl w:val="0"/>
                <w:numId w:val="18"/>
              </w:numPr>
              <w:overflowPunct/>
              <w:autoSpaceDE/>
              <w:autoSpaceDN/>
              <w:adjustRightInd/>
              <w:textAlignment w:val="auto"/>
              <w:rPr>
                <w:rFonts w:eastAsia="Times New Roman"/>
                <w:szCs w:val="24"/>
                <w:lang w:val="en-US" w:eastAsia="x-none"/>
              </w:rPr>
            </w:pPr>
            <w:r w:rsidRPr="00F740A2">
              <w:rPr>
                <w:rFonts w:eastAsia="Times New Roman"/>
                <w:szCs w:val="24"/>
                <w:lang w:val="en-US" w:eastAsia="x-none"/>
              </w:rPr>
              <w:lastRenderedPageBreak/>
              <w:t>The support of larger than 32 ports across two CMRs is optional for a UE supporting Rel. 17 mTRP CSI</w:t>
            </w:r>
          </w:p>
        </w:tc>
      </w:tr>
    </w:tbl>
    <w:p w14:paraId="1FE3D95D" w14:textId="3CDD02C1" w:rsidR="00F740A2" w:rsidRPr="00F740A2" w:rsidRDefault="00F740A2" w:rsidP="00F740A2">
      <w:pPr>
        <w:spacing w:before="240"/>
        <w:jc w:val="both"/>
        <w:rPr>
          <w:rFonts w:eastAsia="Times New Roman"/>
          <w:sz w:val="22"/>
          <w:szCs w:val="22"/>
        </w:rPr>
      </w:pPr>
      <w:r w:rsidRPr="00F740A2">
        <w:rPr>
          <w:rFonts w:eastAsia="Times New Roman"/>
          <w:sz w:val="22"/>
          <w:szCs w:val="22"/>
        </w:rPr>
        <w:lastRenderedPageBreak/>
        <w:t xml:space="preserve">In the above agreement option 1 corresponds to the category 2 NCJT CSI, where CSI report is transmitted to each TRP separately; option 2 corresponds to the category 1 NCJT CSI, where one CSI report is transmitted with </w:t>
      </w:r>
      <w:r w:rsidR="001C4858">
        <w:rPr>
          <w:rFonts w:eastAsia="Times New Roman"/>
          <w:sz w:val="22"/>
          <w:szCs w:val="22"/>
        </w:rPr>
        <w:t>CSI</w:t>
      </w:r>
      <w:r w:rsidRPr="00F740A2">
        <w:rPr>
          <w:rFonts w:eastAsia="Times New Roman"/>
          <w:sz w:val="22"/>
          <w:szCs w:val="22"/>
        </w:rPr>
        <w:t xml:space="preserve"> for both TRPs. Transmitting CSI report per TRP is beneficial for non-ideal backhaul since large backhaul delay can be avoided. For option 2 large backhaul delay for CSI exchange between TRP can be avoided by triggering/configuring two separate CSI reports with the same content. However, in this case additional CSI overhead is expected. Thus, option 1 </w:t>
      </w:r>
      <w:r w:rsidRPr="00F740A2">
        <w:rPr>
          <w:rFonts w:eastAsia="Times New Roman"/>
          <w:sz w:val="22"/>
          <w:szCs w:val="22"/>
          <w:lang w:val="en-US"/>
        </w:rPr>
        <w:t>is optimized</w:t>
      </w:r>
      <w:r w:rsidRPr="00F740A2">
        <w:rPr>
          <w:rFonts w:eastAsia="Times New Roman"/>
          <w:sz w:val="22"/>
          <w:szCs w:val="22"/>
        </w:rPr>
        <w:t xml:space="preserve"> for the case of non-ideal backhaul. Given that both options can be used for non-ideal backhaul and there is no significant benefit of one scheme over the over for ideal backhaul, in our view standardisation efforts to support CSI for multi-DCI based NCJT should be minimised in RAN1. </w:t>
      </w:r>
    </w:p>
    <w:p w14:paraId="031699FC" w14:textId="4657E314" w:rsidR="00F740A2" w:rsidRPr="00F740A2" w:rsidRDefault="00F740A2" w:rsidP="00F740A2">
      <w:pPr>
        <w:spacing w:before="240"/>
        <w:jc w:val="both"/>
        <w:rPr>
          <w:rFonts w:eastAsia="Times New Roman"/>
          <w:sz w:val="22"/>
          <w:szCs w:val="22"/>
        </w:rPr>
      </w:pPr>
      <w:r w:rsidRPr="00F740A2">
        <w:rPr>
          <w:rFonts w:eastAsia="Times New Roman"/>
          <w:b/>
          <w:bCs/>
          <w:i/>
          <w:iCs/>
          <w:sz w:val="22"/>
          <w:szCs w:val="22"/>
        </w:rPr>
        <w:t xml:space="preserve">Proposal </w:t>
      </w:r>
      <w:r>
        <w:rPr>
          <w:rFonts w:eastAsia="Times New Roman"/>
          <w:b/>
          <w:bCs/>
          <w:i/>
          <w:iCs/>
          <w:sz w:val="22"/>
          <w:szCs w:val="22"/>
        </w:rPr>
        <w:t>3</w:t>
      </w:r>
      <w:r w:rsidRPr="00F740A2">
        <w:rPr>
          <w:rFonts w:eastAsia="Times New Roman"/>
          <w:sz w:val="22"/>
          <w:szCs w:val="22"/>
        </w:rPr>
        <w:t xml:space="preserve">: </w:t>
      </w:r>
    </w:p>
    <w:p w14:paraId="2D7DE99B" w14:textId="19C10B03" w:rsidR="00F92595" w:rsidRDefault="00F740A2" w:rsidP="00D25A63">
      <w:pPr>
        <w:numPr>
          <w:ilvl w:val="0"/>
          <w:numId w:val="11"/>
        </w:numPr>
        <w:overflowPunct/>
        <w:autoSpaceDE/>
        <w:autoSpaceDN/>
        <w:adjustRightInd/>
        <w:spacing w:before="240" w:after="0"/>
        <w:jc w:val="both"/>
        <w:textAlignment w:val="auto"/>
        <w:rPr>
          <w:rFonts w:eastAsia="Times New Roman"/>
          <w:i/>
          <w:iCs/>
          <w:sz w:val="22"/>
          <w:szCs w:val="22"/>
          <w:lang w:val="en-US"/>
        </w:rPr>
      </w:pPr>
      <w:r w:rsidRPr="00F740A2">
        <w:rPr>
          <w:rFonts w:eastAsia="Times New Roman"/>
          <w:i/>
          <w:iCs/>
          <w:sz w:val="22"/>
          <w:szCs w:val="22"/>
          <w:lang w:val="en-US"/>
        </w:rPr>
        <w:t>Strive to minimize standardization efforts to support CSI for multi-DCI based NCJT</w:t>
      </w:r>
    </w:p>
    <w:p w14:paraId="7C07CFED" w14:textId="3B393C7F" w:rsidR="00A239CB" w:rsidRPr="00F455D1" w:rsidRDefault="00FA4046" w:rsidP="00FA4046">
      <w:pPr>
        <w:overflowPunct/>
        <w:autoSpaceDE/>
        <w:autoSpaceDN/>
        <w:adjustRightInd/>
        <w:spacing w:before="240" w:after="0"/>
        <w:jc w:val="both"/>
        <w:textAlignment w:val="auto"/>
        <w:rPr>
          <w:rFonts w:eastAsia="Times New Roman"/>
          <w:b/>
          <w:bCs/>
          <w:sz w:val="24"/>
          <w:szCs w:val="24"/>
          <w:u w:val="single"/>
          <w:lang w:val="en-US"/>
        </w:rPr>
      </w:pPr>
      <w:r w:rsidRPr="00920774">
        <w:rPr>
          <w:rFonts w:eastAsia="Times New Roman"/>
          <w:b/>
          <w:bCs/>
          <w:sz w:val="24"/>
          <w:szCs w:val="24"/>
          <w:u w:val="single"/>
          <w:lang w:val="en-US"/>
        </w:rPr>
        <w:t>C</w:t>
      </w:r>
      <w:r w:rsidR="001B006A">
        <w:rPr>
          <w:rFonts w:eastAsia="Times New Roman"/>
          <w:b/>
          <w:bCs/>
          <w:sz w:val="24"/>
          <w:szCs w:val="24"/>
          <w:u w:val="single"/>
          <w:lang w:val="en-US"/>
        </w:rPr>
        <w:t>SI reporting</w:t>
      </w:r>
      <w:r w:rsidR="00C014BA">
        <w:rPr>
          <w:rFonts w:eastAsia="Times New Roman"/>
          <w:b/>
          <w:bCs/>
          <w:sz w:val="24"/>
          <w:szCs w:val="24"/>
          <w:u w:val="single"/>
          <w:lang w:val="en-US"/>
        </w:rPr>
        <w:t xml:space="preserve"> for NCJT</w:t>
      </w:r>
    </w:p>
    <w:p w14:paraId="3CAC6A84" w14:textId="067D6365" w:rsidR="002A62FF" w:rsidRDefault="008467D1" w:rsidP="008467D1">
      <w:pPr>
        <w:spacing w:before="240"/>
        <w:jc w:val="both"/>
        <w:rPr>
          <w:rFonts w:eastAsia="Times New Roman"/>
          <w:sz w:val="22"/>
          <w:szCs w:val="22"/>
          <w:lang w:val="en-US"/>
        </w:rPr>
      </w:pPr>
      <w:r w:rsidRPr="008467D1">
        <w:rPr>
          <w:rFonts w:eastAsia="Times New Roman"/>
          <w:sz w:val="22"/>
          <w:szCs w:val="22"/>
        </w:rPr>
        <w:t>At the RAN1</w:t>
      </w:r>
      <w:r w:rsidR="00F7065B">
        <w:rPr>
          <w:rFonts w:eastAsia="Times New Roman"/>
          <w:sz w:val="22"/>
          <w:szCs w:val="22"/>
        </w:rPr>
        <w:t>#104-e</w:t>
      </w:r>
      <w:r w:rsidRPr="008467D1">
        <w:rPr>
          <w:rFonts w:eastAsia="Times New Roman"/>
          <w:sz w:val="22"/>
          <w:szCs w:val="22"/>
        </w:rPr>
        <w:t xml:space="preserve"> meeting [3] it was agreed to support CSI report with multiple measurement hypothesis including the case where measurement hypothesis for NCJT and </w:t>
      </w:r>
      <w:r w:rsidR="00203A94">
        <w:rPr>
          <w:rFonts w:eastAsia="Times New Roman"/>
          <w:sz w:val="22"/>
          <w:szCs w:val="22"/>
        </w:rPr>
        <w:t>S</w:t>
      </w:r>
      <w:r w:rsidRPr="008467D1">
        <w:rPr>
          <w:rFonts w:eastAsia="Times New Roman"/>
          <w:sz w:val="22"/>
          <w:szCs w:val="22"/>
        </w:rPr>
        <w:t xml:space="preserve">TRP are reported by the UE. For this case CSI reporting </w:t>
      </w:r>
      <w:r w:rsidR="002A62FF">
        <w:rPr>
          <w:rFonts w:eastAsia="Times New Roman"/>
          <w:sz w:val="22"/>
          <w:szCs w:val="22"/>
        </w:rPr>
        <w:t>overhead</w:t>
      </w:r>
      <w:r w:rsidRPr="008467D1">
        <w:rPr>
          <w:rFonts w:eastAsia="Times New Roman"/>
          <w:sz w:val="22"/>
          <w:szCs w:val="22"/>
        </w:rPr>
        <w:t xml:space="preserve"> can be </w:t>
      </w:r>
      <w:r w:rsidR="002A62FF">
        <w:rPr>
          <w:rFonts w:eastAsia="Times New Roman"/>
          <w:sz w:val="22"/>
          <w:szCs w:val="22"/>
        </w:rPr>
        <w:t>reduced</w:t>
      </w:r>
      <w:r w:rsidRPr="008467D1">
        <w:rPr>
          <w:rFonts w:eastAsia="Times New Roman"/>
          <w:sz w:val="22"/>
          <w:szCs w:val="22"/>
        </w:rPr>
        <w:t xml:space="preserve"> </w:t>
      </w:r>
      <w:r w:rsidR="002A62FF">
        <w:rPr>
          <w:rFonts w:eastAsia="Times New Roman"/>
          <w:sz w:val="22"/>
          <w:szCs w:val="22"/>
          <w:lang w:val="en-US"/>
        </w:rPr>
        <w:t xml:space="preserve">by sharing of RI and PMI for NCJT CSI and STRP CSI. However, sharing of RI and PMI values may lead to degradation of system performance due to different optimal RI value for NCJT and STRP especially for scenarios were number of Tx antennas at the gNB is equal or higher comparing to the number of Rx antennas at the UE. For such scenario RI for STRP may be higher comparing to the number of layers transmitted from </w:t>
      </w:r>
      <w:r w:rsidR="00A0599A">
        <w:rPr>
          <w:rFonts w:eastAsia="Times New Roman"/>
          <w:sz w:val="22"/>
          <w:szCs w:val="22"/>
          <w:lang w:val="en-US"/>
        </w:rPr>
        <w:t>the same TRP in NCJT.</w:t>
      </w:r>
      <w:r w:rsidR="00343831">
        <w:rPr>
          <w:rFonts w:eastAsia="Times New Roman"/>
          <w:sz w:val="22"/>
          <w:szCs w:val="22"/>
          <w:lang w:val="en-US"/>
        </w:rPr>
        <w:t xml:space="preserve"> Thus, i</w:t>
      </w:r>
      <w:r w:rsidR="00343831" w:rsidRPr="00343831">
        <w:rPr>
          <w:rFonts w:eastAsia="Times New Roman"/>
          <w:sz w:val="22"/>
          <w:szCs w:val="22"/>
          <w:lang w:val="en-US"/>
        </w:rPr>
        <w:t>f sharing of RI and PMI for NCJT CSI and STRP CSI is supported</w:t>
      </w:r>
      <w:r w:rsidR="00C527B9">
        <w:rPr>
          <w:rFonts w:eastAsia="Times New Roman"/>
          <w:sz w:val="22"/>
          <w:szCs w:val="22"/>
          <w:lang w:val="en-US"/>
        </w:rPr>
        <w:t>, enabling</w:t>
      </w:r>
      <w:r w:rsidR="00D6715E">
        <w:rPr>
          <w:rFonts w:eastAsia="Times New Roman"/>
          <w:sz w:val="22"/>
          <w:szCs w:val="22"/>
          <w:lang w:val="en-US"/>
        </w:rPr>
        <w:t>/</w:t>
      </w:r>
      <w:r w:rsidR="00C527B9">
        <w:rPr>
          <w:rFonts w:eastAsia="Times New Roman"/>
          <w:sz w:val="22"/>
          <w:szCs w:val="22"/>
          <w:lang w:val="en-US"/>
        </w:rPr>
        <w:t>disabling of this feature shall be considered</w:t>
      </w:r>
      <w:r w:rsidR="00B644FE">
        <w:rPr>
          <w:rFonts w:eastAsia="Times New Roman"/>
          <w:sz w:val="22"/>
          <w:szCs w:val="22"/>
          <w:lang w:val="en-US"/>
        </w:rPr>
        <w:t xml:space="preserve"> (e.g. via RRC)</w:t>
      </w:r>
      <w:r w:rsidR="00343831">
        <w:rPr>
          <w:rFonts w:eastAsia="Times New Roman"/>
          <w:sz w:val="22"/>
          <w:szCs w:val="22"/>
          <w:lang w:val="en-US"/>
        </w:rPr>
        <w:t>.</w:t>
      </w:r>
    </w:p>
    <w:p w14:paraId="5ACF565D" w14:textId="2931C318" w:rsidR="00343831" w:rsidRDefault="00343831" w:rsidP="008467D1">
      <w:pPr>
        <w:spacing w:before="240"/>
        <w:jc w:val="both"/>
        <w:rPr>
          <w:rFonts w:eastAsia="Times New Roman"/>
          <w:sz w:val="22"/>
          <w:szCs w:val="22"/>
          <w:lang w:val="en-US"/>
        </w:rPr>
      </w:pPr>
      <w:r w:rsidRPr="00343831">
        <w:rPr>
          <w:rFonts w:eastAsia="Times New Roman"/>
          <w:b/>
          <w:bCs/>
          <w:i/>
          <w:iCs/>
          <w:sz w:val="22"/>
          <w:szCs w:val="22"/>
          <w:lang w:val="en-US"/>
        </w:rPr>
        <w:t>Proposal 4</w:t>
      </w:r>
      <w:r>
        <w:rPr>
          <w:rFonts w:eastAsia="Times New Roman"/>
          <w:sz w:val="22"/>
          <w:szCs w:val="22"/>
          <w:lang w:val="en-US"/>
        </w:rPr>
        <w:t xml:space="preserve">: </w:t>
      </w:r>
    </w:p>
    <w:p w14:paraId="75163746" w14:textId="24F33173" w:rsidR="00343831" w:rsidRPr="007A7C45" w:rsidRDefault="00D26AB6" w:rsidP="00343831">
      <w:pPr>
        <w:pStyle w:val="ListParagraph"/>
        <w:numPr>
          <w:ilvl w:val="0"/>
          <w:numId w:val="11"/>
        </w:numPr>
        <w:spacing w:before="240"/>
        <w:jc w:val="both"/>
        <w:rPr>
          <w:rFonts w:ascii="Times New Roman" w:eastAsia="Times New Roman" w:hAnsi="Times New Roman"/>
          <w:i/>
          <w:iCs/>
        </w:rPr>
      </w:pPr>
      <w:r w:rsidRPr="007A7C45">
        <w:rPr>
          <w:rFonts w:ascii="Times New Roman" w:eastAsia="Times New Roman" w:hAnsi="Times New Roman"/>
          <w:i/>
          <w:iCs/>
        </w:rPr>
        <w:t>Enabling/disabling of sharing of RI/PMI for NCJT CSI and STRP CSI via RRC shall be considered if sharing of RI/PMI for NCJT CSI and STRP CSI is supported</w:t>
      </w:r>
    </w:p>
    <w:p w14:paraId="1B81FC83" w14:textId="2C8A25A8" w:rsidR="002A62FF" w:rsidRDefault="00400907" w:rsidP="008467D1">
      <w:pPr>
        <w:spacing w:before="240"/>
        <w:jc w:val="both"/>
        <w:rPr>
          <w:rFonts w:eastAsia="Times New Roman"/>
          <w:sz w:val="22"/>
          <w:szCs w:val="22"/>
          <w:lang w:val="en-US"/>
        </w:rPr>
      </w:pPr>
      <w:r>
        <w:rPr>
          <w:rFonts w:eastAsia="Times New Roman"/>
          <w:sz w:val="22"/>
          <w:szCs w:val="22"/>
          <w:lang w:val="en-US"/>
        </w:rPr>
        <w:t>O</w:t>
      </w:r>
      <w:r w:rsidR="002A62FF">
        <w:rPr>
          <w:rFonts w:eastAsia="Times New Roman"/>
          <w:sz w:val="22"/>
          <w:szCs w:val="22"/>
          <w:lang w:val="en-US"/>
        </w:rPr>
        <w:t>mission of PMI for NCJT can be</w:t>
      </w:r>
      <w:r>
        <w:rPr>
          <w:rFonts w:eastAsia="Times New Roman"/>
          <w:sz w:val="22"/>
          <w:szCs w:val="22"/>
          <w:lang w:val="en-US"/>
        </w:rPr>
        <w:t xml:space="preserve"> also</w:t>
      </w:r>
      <w:r w:rsidR="002A62FF">
        <w:rPr>
          <w:rFonts w:eastAsia="Times New Roman"/>
          <w:sz w:val="22"/>
          <w:szCs w:val="22"/>
          <w:lang w:val="en-US"/>
        </w:rPr>
        <w:t xml:space="preserve"> </w:t>
      </w:r>
      <w:r w:rsidR="008036DD">
        <w:rPr>
          <w:rFonts w:eastAsia="Times New Roman"/>
          <w:sz w:val="22"/>
          <w:szCs w:val="22"/>
          <w:lang w:val="en-US"/>
        </w:rPr>
        <w:t>considered to</w:t>
      </w:r>
      <w:r w:rsidR="00CD5FAF">
        <w:rPr>
          <w:rFonts w:eastAsia="Times New Roman"/>
          <w:sz w:val="22"/>
          <w:szCs w:val="22"/>
          <w:lang w:val="en-US"/>
        </w:rPr>
        <w:t xml:space="preserve"> improve the efficiency of CSI reporting </w:t>
      </w:r>
      <w:r w:rsidR="002A62FF" w:rsidRPr="002A62FF">
        <w:rPr>
          <w:rFonts w:eastAsia="Times New Roman"/>
          <w:sz w:val="22"/>
          <w:szCs w:val="22"/>
          <w:lang w:val="en-US"/>
        </w:rPr>
        <w:t xml:space="preserve">since CSI for NCJT measurement hypothesis (NCJT CSI) is not always needed. For example, in some cases NCJT provides lower transport block size (TBS) comparing to </w:t>
      </w:r>
      <w:r w:rsidR="008036DD">
        <w:rPr>
          <w:rFonts w:eastAsia="Times New Roman"/>
          <w:sz w:val="22"/>
          <w:szCs w:val="22"/>
          <w:lang w:val="en-US"/>
        </w:rPr>
        <w:t>S</w:t>
      </w:r>
      <w:r w:rsidR="002A62FF" w:rsidRPr="002A62FF">
        <w:rPr>
          <w:rFonts w:eastAsia="Times New Roman"/>
          <w:sz w:val="22"/>
          <w:szCs w:val="22"/>
          <w:lang w:val="en-US"/>
        </w:rPr>
        <w:t>TRP transmission with the same CMR, there is no benefit for system if PMI for NCJT is known for this case since NCJT will not be used for transmission. Also, if channel conditions result in out of range CQI for NCJT CSI (i.e. NCJT cannot be received) there is no value to report PMI</w:t>
      </w:r>
      <w:r w:rsidR="002A62FF">
        <w:rPr>
          <w:rFonts w:eastAsia="Times New Roman"/>
          <w:sz w:val="22"/>
          <w:szCs w:val="22"/>
          <w:lang w:val="en-US"/>
        </w:rPr>
        <w:t xml:space="preserve"> for NCJT</w:t>
      </w:r>
      <w:r w:rsidR="002A62FF" w:rsidRPr="002A62FF">
        <w:rPr>
          <w:rFonts w:eastAsia="Times New Roman"/>
          <w:sz w:val="22"/>
          <w:szCs w:val="22"/>
          <w:lang w:val="en-US"/>
        </w:rPr>
        <w:t>.</w:t>
      </w:r>
      <w:r w:rsidR="002043A9">
        <w:rPr>
          <w:rFonts w:eastAsia="Times New Roman"/>
          <w:sz w:val="22"/>
          <w:szCs w:val="22"/>
          <w:lang w:val="en-US"/>
        </w:rPr>
        <w:t xml:space="preserve"> Based on SLS evaluations (please see the evaluation parameters in the Appendix) the probability of such event is around 2</w:t>
      </w:r>
      <w:r w:rsidR="00D218B9">
        <w:rPr>
          <w:rFonts w:eastAsia="Times New Roman"/>
          <w:sz w:val="22"/>
          <w:szCs w:val="22"/>
          <w:lang w:val="en-US"/>
        </w:rPr>
        <w:t>5</w:t>
      </w:r>
      <w:r w:rsidR="002043A9">
        <w:rPr>
          <w:rFonts w:eastAsia="Times New Roman"/>
          <w:sz w:val="22"/>
          <w:szCs w:val="22"/>
          <w:lang w:val="en-US"/>
        </w:rPr>
        <w:t>% for low resource utilization</w:t>
      </w:r>
      <w:r w:rsidR="004328E0">
        <w:rPr>
          <w:rFonts w:eastAsia="Times New Roman"/>
          <w:sz w:val="22"/>
          <w:szCs w:val="22"/>
          <w:lang w:val="en-US"/>
        </w:rPr>
        <w:t>,</w:t>
      </w:r>
      <w:r w:rsidR="002043A9">
        <w:rPr>
          <w:rFonts w:eastAsia="Times New Roman"/>
          <w:sz w:val="22"/>
          <w:szCs w:val="22"/>
          <w:lang w:val="en-US"/>
        </w:rPr>
        <w:t xml:space="preserve"> around </w:t>
      </w:r>
      <w:r w:rsidR="00D218B9">
        <w:rPr>
          <w:rFonts w:eastAsia="Times New Roman"/>
          <w:sz w:val="22"/>
          <w:szCs w:val="22"/>
          <w:lang w:val="en-US"/>
        </w:rPr>
        <w:t>35</w:t>
      </w:r>
      <w:r w:rsidR="002043A9">
        <w:rPr>
          <w:rFonts w:eastAsia="Times New Roman"/>
          <w:sz w:val="22"/>
          <w:szCs w:val="22"/>
          <w:lang w:val="en-US"/>
        </w:rPr>
        <w:t>% for medium resource utilization assuming 2 Tx antennas at the gNB</w:t>
      </w:r>
      <w:r w:rsidR="00355130">
        <w:rPr>
          <w:rFonts w:eastAsia="Times New Roman"/>
          <w:sz w:val="22"/>
          <w:szCs w:val="22"/>
          <w:lang w:val="en-US"/>
        </w:rPr>
        <w:t xml:space="preserve"> and 4 Rx antennas at the UE</w:t>
      </w:r>
      <w:r w:rsidR="002043A9">
        <w:rPr>
          <w:rFonts w:eastAsia="Times New Roman"/>
          <w:sz w:val="22"/>
          <w:szCs w:val="22"/>
          <w:lang w:val="en-US"/>
        </w:rPr>
        <w:t>.</w:t>
      </w:r>
    </w:p>
    <w:p w14:paraId="7E1D976B" w14:textId="1D229A73" w:rsidR="00D6272F" w:rsidRDefault="00D6272F" w:rsidP="008467D1">
      <w:pPr>
        <w:spacing w:before="240"/>
        <w:jc w:val="both"/>
        <w:rPr>
          <w:rFonts w:eastAsia="Times New Roman"/>
          <w:sz w:val="22"/>
          <w:szCs w:val="22"/>
          <w:lang w:val="en-US"/>
        </w:rPr>
      </w:pPr>
      <w:r w:rsidRPr="00D6272F">
        <w:rPr>
          <w:rFonts w:eastAsia="Times New Roman"/>
          <w:b/>
          <w:bCs/>
          <w:i/>
          <w:iCs/>
          <w:sz w:val="22"/>
          <w:szCs w:val="22"/>
          <w:lang w:val="en-US"/>
        </w:rPr>
        <w:t>Observation 4</w:t>
      </w:r>
      <w:r>
        <w:rPr>
          <w:rFonts w:eastAsia="Times New Roman"/>
          <w:sz w:val="22"/>
          <w:szCs w:val="22"/>
          <w:lang w:val="en-US"/>
        </w:rPr>
        <w:t>:</w:t>
      </w:r>
    </w:p>
    <w:p w14:paraId="1D0E7208" w14:textId="6B2DAF6D" w:rsidR="00D6272F" w:rsidRPr="00AE6048" w:rsidRDefault="00D6272F" w:rsidP="00AE6048">
      <w:pPr>
        <w:pStyle w:val="ListParagraph"/>
        <w:numPr>
          <w:ilvl w:val="0"/>
          <w:numId w:val="11"/>
        </w:numPr>
        <w:spacing w:before="240"/>
        <w:jc w:val="both"/>
        <w:rPr>
          <w:rFonts w:ascii="Times New Roman" w:eastAsia="Times New Roman" w:hAnsi="Times New Roman"/>
          <w:i/>
          <w:iCs/>
        </w:rPr>
      </w:pPr>
      <w:r w:rsidRPr="00D6272F">
        <w:rPr>
          <w:rFonts w:ascii="Times New Roman" w:eastAsia="Times New Roman" w:hAnsi="Times New Roman"/>
          <w:i/>
          <w:iCs/>
        </w:rPr>
        <w:t xml:space="preserve">Based on system level evaluations, probability of NCJT CSI omission is </w:t>
      </w:r>
      <w:r w:rsidRPr="00AE6048">
        <w:rPr>
          <w:rFonts w:ascii="Times New Roman" w:eastAsia="Times New Roman" w:hAnsi="Times New Roman"/>
          <w:i/>
          <w:iCs/>
        </w:rPr>
        <w:t>2</w:t>
      </w:r>
      <w:r w:rsidR="00D218B9" w:rsidRPr="00AE6048">
        <w:rPr>
          <w:rFonts w:ascii="Times New Roman" w:eastAsia="Times New Roman" w:hAnsi="Times New Roman"/>
          <w:i/>
          <w:iCs/>
        </w:rPr>
        <w:t>5</w:t>
      </w:r>
      <w:r w:rsidRPr="00AE6048">
        <w:rPr>
          <w:rFonts w:ascii="Times New Roman" w:eastAsia="Times New Roman" w:hAnsi="Times New Roman"/>
          <w:i/>
          <w:iCs/>
        </w:rPr>
        <w:t xml:space="preserve">% for low resource utilization and </w:t>
      </w:r>
      <w:r w:rsidR="00D218B9" w:rsidRPr="00AE6048">
        <w:rPr>
          <w:rFonts w:ascii="Times New Roman" w:eastAsia="Times New Roman" w:hAnsi="Times New Roman"/>
          <w:i/>
          <w:iCs/>
        </w:rPr>
        <w:t>35</w:t>
      </w:r>
      <w:r w:rsidRPr="00AE6048">
        <w:rPr>
          <w:rFonts w:ascii="Times New Roman" w:eastAsia="Times New Roman" w:hAnsi="Times New Roman"/>
          <w:i/>
          <w:iCs/>
        </w:rPr>
        <w:t xml:space="preserve">% for medium resource utilization </w:t>
      </w:r>
      <w:r w:rsidR="001C0FFE" w:rsidRPr="00AE6048">
        <w:rPr>
          <w:rFonts w:ascii="Times New Roman" w:eastAsia="Times New Roman" w:hAnsi="Times New Roman"/>
          <w:i/>
          <w:iCs/>
        </w:rPr>
        <w:t>with</w:t>
      </w:r>
      <w:r w:rsidRPr="00AE6048">
        <w:rPr>
          <w:rFonts w:ascii="Times New Roman" w:eastAsia="Times New Roman" w:hAnsi="Times New Roman"/>
          <w:i/>
          <w:iCs/>
        </w:rPr>
        <w:t xml:space="preserve"> 2 Tx antennas at the gNB</w:t>
      </w:r>
      <w:r w:rsidR="00460870" w:rsidRPr="00AE6048">
        <w:rPr>
          <w:rFonts w:ascii="Times New Roman" w:eastAsia="Times New Roman" w:hAnsi="Times New Roman"/>
          <w:i/>
          <w:iCs/>
        </w:rPr>
        <w:t xml:space="preserve"> and 4 Rx antennas at the UE</w:t>
      </w:r>
    </w:p>
    <w:p w14:paraId="64A0FE7B" w14:textId="506EBA81" w:rsidR="008467D1" w:rsidRPr="008467D1" w:rsidRDefault="008467D1" w:rsidP="008467D1">
      <w:pPr>
        <w:spacing w:before="240"/>
        <w:jc w:val="both"/>
        <w:rPr>
          <w:rFonts w:eastAsia="Times New Roman"/>
          <w:sz w:val="22"/>
          <w:szCs w:val="22"/>
        </w:rPr>
      </w:pPr>
      <w:r w:rsidRPr="008467D1">
        <w:rPr>
          <w:rFonts w:eastAsia="Times New Roman"/>
          <w:sz w:val="22"/>
          <w:szCs w:val="22"/>
        </w:rPr>
        <w:t>Thus, we propose to support NCJT CSI omission in part 2 (e.g. PMI, LI and CQI for the second codeword) with indication of omission in part 1. For the indication of NCJT CSI omission any bitfield in CSI part 1 can be used, for example CRI, RI or CQI for 1</w:t>
      </w:r>
      <w:r w:rsidRPr="008467D1">
        <w:rPr>
          <w:rFonts w:eastAsia="Times New Roman"/>
          <w:sz w:val="22"/>
          <w:szCs w:val="22"/>
          <w:vertAlign w:val="superscript"/>
        </w:rPr>
        <w:t>st</w:t>
      </w:r>
      <w:r w:rsidRPr="008467D1">
        <w:rPr>
          <w:rFonts w:eastAsia="Times New Roman"/>
          <w:sz w:val="22"/>
          <w:szCs w:val="22"/>
        </w:rPr>
        <w:t xml:space="preserve"> codeword.</w:t>
      </w:r>
    </w:p>
    <w:p w14:paraId="0F4F94D2" w14:textId="737BFBA7" w:rsidR="008467D1" w:rsidRPr="008467D1" w:rsidRDefault="008467D1" w:rsidP="008467D1">
      <w:pPr>
        <w:spacing w:before="240"/>
        <w:jc w:val="both"/>
        <w:rPr>
          <w:rFonts w:eastAsia="Times New Roman"/>
          <w:sz w:val="22"/>
          <w:szCs w:val="22"/>
        </w:rPr>
      </w:pPr>
      <w:r w:rsidRPr="008467D1">
        <w:rPr>
          <w:rFonts w:eastAsia="Times New Roman"/>
          <w:b/>
          <w:bCs/>
          <w:i/>
          <w:iCs/>
          <w:sz w:val="22"/>
          <w:szCs w:val="22"/>
        </w:rPr>
        <w:t xml:space="preserve">Proposal </w:t>
      </w:r>
      <w:r w:rsidR="009F71BE">
        <w:rPr>
          <w:rFonts w:eastAsia="Times New Roman"/>
          <w:b/>
          <w:bCs/>
          <w:i/>
          <w:iCs/>
          <w:sz w:val="22"/>
          <w:szCs w:val="22"/>
        </w:rPr>
        <w:t>5</w:t>
      </w:r>
      <w:r w:rsidRPr="008467D1">
        <w:rPr>
          <w:rFonts w:eastAsia="Times New Roman"/>
          <w:sz w:val="22"/>
          <w:szCs w:val="22"/>
        </w:rPr>
        <w:t xml:space="preserve">: </w:t>
      </w:r>
    </w:p>
    <w:p w14:paraId="7B0CF17C" w14:textId="77777777" w:rsidR="008467D1" w:rsidRPr="008467D1" w:rsidRDefault="008467D1" w:rsidP="008467D1">
      <w:pPr>
        <w:numPr>
          <w:ilvl w:val="0"/>
          <w:numId w:val="11"/>
        </w:numPr>
        <w:overflowPunct/>
        <w:autoSpaceDE/>
        <w:autoSpaceDN/>
        <w:adjustRightInd/>
        <w:spacing w:before="240" w:after="0"/>
        <w:jc w:val="both"/>
        <w:textAlignment w:val="auto"/>
        <w:rPr>
          <w:rFonts w:eastAsia="Times New Roman"/>
          <w:i/>
          <w:iCs/>
          <w:sz w:val="22"/>
          <w:szCs w:val="22"/>
          <w:lang w:val="en-US"/>
        </w:rPr>
      </w:pPr>
      <w:r w:rsidRPr="008467D1">
        <w:rPr>
          <w:rFonts w:eastAsia="Times New Roman"/>
          <w:i/>
          <w:iCs/>
          <w:sz w:val="22"/>
          <w:szCs w:val="22"/>
          <w:lang w:val="en-US"/>
        </w:rPr>
        <w:lastRenderedPageBreak/>
        <w:t>Support omission of CSI for NCJT measurement hypothesis in CSI part 2</w:t>
      </w:r>
    </w:p>
    <w:p w14:paraId="4265B349" w14:textId="1F900554" w:rsidR="008467D1" w:rsidRPr="008467D1" w:rsidRDefault="008467D1" w:rsidP="008467D1">
      <w:pPr>
        <w:pStyle w:val="ListParagraph"/>
        <w:numPr>
          <w:ilvl w:val="1"/>
          <w:numId w:val="11"/>
        </w:numPr>
        <w:spacing w:before="240"/>
        <w:jc w:val="both"/>
        <w:rPr>
          <w:rFonts w:ascii="Times New Roman" w:eastAsia="Times New Roman" w:hAnsi="Times New Roman"/>
        </w:rPr>
      </w:pPr>
      <w:r w:rsidRPr="008467D1">
        <w:rPr>
          <w:rFonts w:ascii="Times New Roman" w:eastAsia="Times New Roman" w:hAnsi="Times New Roman"/>
          <w:i/>
          <w:iCs/>
        </w:rPr>
        <w:t>Omission of NCJT measurement hypothesis is indicated in CSI part 1 by using CRI/RI or CQI fields</w:t>
      </w:r>
    </w:p>
    <w:p w14:paraId="649BB18B" w14:textId="095DA94B" w:rsidR="00A816DD" w:rsidRDefault="00A816DD" w:rsidP="008C3302">
      <w:pPr>
        <w:pStyle w:val="Heading2"/>
        <w:numPr>
          <w:ilvl w:val="1"/>
          <w:numId w:val="16"/>
        </w:numPr>
        <w:ind w:left="0" w:firstLine="0"/>
        <w:rPr>
          <w:sz w:val="28"/>
        </w:rPr>
      </w:pPr>
      <w:r w:rsidRPr="009545A7">
        <w:rPr>
          <w:sz w:val="28"/>
        </w:rPr>
        <w:t>CSI enhancements for</w:t>
      </w:r>
      <w:r>
        <w:rPr>
          <w:sz w:val="28"/>
        </w:rPr>
        <w:t xml:space="preserve"> FDD</w:t>
      </w:r>
    </w:p>
    <w:p w14:paraId="16B07211" w14:textId="73907FA5" w:rsidR="008E1A15" w:rsidRPr="008E1A15" w:rsidRDefault="008A41E2" w:rsidP="00A742A3">
      <w:pPr>
        <w:jc w:val="both"/>
        <w:rPr>
          <w:b/>
          <w:bCs/>
          <w:sz w:val="24"/>
          <w:szCs w:val="24"/>
          <w:u w:val="single"/>
        </w:rPr>
      </w:pPr>
      <w:r>
        <w:rPr>
          <w:b/>
          <w:bCs/>
          <w:sz w:val="24"/>
          <w:szCs w:val="24"/>
          <w:u w:val="single"/>
        </w:rPr>
        <w:t>CSI-RS port selection and selection</w:t>
      </w:r>
    </w:p>
    <w:p w14:paraId="11F630C4" w14:textId="21F6AA3E" w:rsidR="00C75B16" w:rsidRDefault="00196C17" w:rsidP="00A742A3">
      <w:pPr>
        <w:jc w:val="both"/>
        <w:rPr>
          <w:sz w:val="22"/>
          <w:szCs w:val="22"/>
        </w:rPr>
      </w:pPr>
      <w:r>
        <w:rPr>
          <w:sz w:val="22"/>
          <w:szCs w:val="22"/>
        </w:rPr>
        <w:t>At</w:t>
      </w:r>
      <w:r w:rsidR="00A135F5">
        <w:rPr>
          <w:sz w:val="22"/>
          <w:szCs w:val="22"/>
        </w:rPr>
        <w:t xml:space="preserve"> the last RAN1 meetin</w:t>
      </w:r>
      <w:r w:rsidR="00A742A3">
        <w:rPr>
          <w:sz w:val="22"/>
          <w:szCs w:val="22"/>
        </w:rPr>
        <w:t>g</w:t>
      </w:r>
      <w:r w:rsidR="00A569B1">
        <w:rPr>
          <w:sz w:val="22"/>
          <w:szCs w:val="22"/>
        </w:rPr>
        <w:t xml:space="preserve"> </w:t>
      </w:r>
      <w:r w:rsidR="001A4A60">
        <w:rPr>
          <w:sz w:val="22"/>
          <w:szCs w:val="22"/>
        </w:rPr>
        <w:t xml:space="preserve">the following agreements were made on the selection and reporting of </w:t>
      </w:r>
      <w:r w:rsidR="00421F20">
        <w:rPr>
          <w:sz w:val="22"/>
          <w:szCs w:val="22"/>
        </w:rPr>
        <w:t>CSI-RS ports</w:t>
      </w:r>
      <w:r w:rsidR="001A4A60">
        <w:rPr>
          <w:sz w:val="22"/>
          <w:szCs w:val="22"/>
        </w:rPr>
        <w:t>.</w:t>
      </w:r>
    </w:p>
    <w:tbl>
      <w:tblPr>
        <w:tblStyle w:val="TableGrid"/>
        <w:tblW w:w="0" w:type="auto"/>
        <w:tblLook w:val="04A0" w:firstRow="1" w:lastRow="0" w:firstColumn="1" w:lastColumn="0" w:noHBand="0" w:noVBand="1"/>
      </w:tblPr>
      <w:tblGrid>
        <w:gridCol w:w="10160"/>
      </w:tblGrid>
      <w:tr w:rsidR="001A4A60" w14:paraId="5617E6DB" w14:textId="77777777" w:rsidTr="001A4A60">
        <w:tc>
          <w:tcPr>
            <w:tcW w:w="10160" w:type="dxa"/>
          </w:tcPr>
          <w:p w14:paraId="68FE47AA" w14:textId="18AD5929" w:rsidR="001A4A60" w:rsidRPr="001A4A60" w:rsidRDefault="001A4A60" w:rsidP="001A4A60">
            <w:pPr>
              <w:overflowPunct/>
              <w:autoSpaceDE/>
              <w:autoSpaceDN/>
              <w:adjustRightInd/>
              <w:spacing w:after="0"/>
              <w:textAlignment w:val="auto"/>
              <w:rPr>
                <w:rFonts w:ascii="Times" w:eastAsia="Batang" w:hAnsi="Times"/>
                <w:b/>
                <w:bCs/>
                <w:szCs w:val="24"/>
              </w:rPr>
            </w:pPr>
            <w:r w:rsidRPr="001A4A60">
              <w:rPr>
                <w:rFonts w:ascii="Times" w:eastAsia="Batang" w:hAnsi="Times"/>
                <w:b/>
                <w:bCs/>
                <w:szCs w:val="24"/>
                <w:highlight w:val="green"/>
              </w:rPr>
              <w:t>Agreement</w:t>
            </w:r>
          </w:p>
          <w:p w14:paraId="7E1031C6" w14:textId="77777777" w:rsidR="001A4A60" w:rsidRPr="001A4A60" w:rsidRDefault="001A4A60" w:rsidP="001A4A60">
            <w:pPr>
              <w:overflowPunct/>
              <w:snapToGrid w:val="0"/>
              <w:spacing w:after="0"/>
              <w:textAlignment w:val="auto"/>
              <w:rPr>
                <w:rFonts w:ascii="Times" w:eastAsia="MS Mincho" w:hAnsi="Times" w:cs="Times"/>
                <w:bCs/>
                <w:iCs/>
                <w:lang w:val="en-US" w:eastAsia="ja-JP"/>
              </w:rPr>
            </w:pPr>
            <w:r w:rsidRPr="001A4A60">
              <w:rPr>
                <w:rFonts w:ascii="Times" w:eastAsia="MS Mincho" w:hAnsi="Times" w:cs="Times"/>
                <w:bCs/>
                <w:iCs/>
                <w:lang w:val="en-US" w:eastAsia="ja-JP"/>
              </w:rPr>
              <w:t xml:space="preserve">For rank=1, polarization-common based free-selection should be supported for </w:t>
            </w:r>
            <w:r w:rsidRPr="001A4A60">
              <w:rPr>
                <w:rFonts w:ascii="Times" w:eastAsia="MS Mincho" w:hAnsi="Times" w:cs="Times"/>
                <w:bCs/>
                <w:i/>
                <w:iCs/>
                <w:lang w:val="en-US" w:eastAsia="ja-JP"/>
              </w:rPr>
              <w:t>W</w:t>
            </w:r>
            <w:r w:rsidRPr="001A4A60">
              <w:rPr>
                <w:rFonts w:ascii="Times" w:eastAsia="MS Mincho" w:hAnsi="Times" w:cs="Times"/>
                <w:bCs/>
                <w:i/>
                <w:iCs/>
                <w:vertAlign w:val="subscript"/>
                <w:lang w:val="en-US" w:eastAsia="ja-JP"/>
              </w:rPr>
              <w:t>1</w:t>
            </w:r>
            <w:r w:rsidRPr="001A4A60">
              <w:rPr>
                <w:rFonts w:ascii="Times" w:eastAsia="MS Mincho" w:hAnsi="Times" w:cs="Times"/>
                <w:bCs/>
                <w:iCs/>
                <w:lang w:val="en-US" w:eastAsia="ja-JP"/>
              </w:rPr>
              <w:fldChar w:fldCharType="begin"/>
            </w:r>
            <w:r w:rsidRPr="001A4A60">
              <w:rPr>
                <w:rFonts w:ascii="Times" w:eastAsia="MS Mincho" w:hAnsi="Times" w:cs="Times"/>
                <w:bCs/>
                <w:iCs/>
                <w:lang w:val="en-US" w:eastAsia="ja-JP"/>
              </w:rPr>
              <w:instrText xml:space="preserve"> QUOTE </w:instrText>
            </w:r>
            <m:oMath>
              <m:sSub>
                <m:sSubPr>
                  <m:ctrlPr>
                    <w:rPr>
                      <w:rFonts w:ascii="Cambria Math" w:eastAsia="MS Mincho" w:hAnsi="Cambria Math" w:cs="Calibri"/>
                      <w:sz w:val="22"/>
                      <w:szCs w:val="22"/>
                      <w:lang w:val="en-US" w:eastAsia="ja-JP"/>
                    </w:rPr>
                  </m:ctrlPr>
                </m:sSubPr>
                <m:e>
                  <m:r>
                    <m:rPr>
                      <m:sty m:val="p"/>
                    </m:rPr>
                    <w:rPr>
                      <w:rFonts w:ascii="Cambria Math" w:eastAsia="MS Mincho" w:hAnsi="Cambria Math" w:cs="Calibri"/>
                      <w:sz w:val="22"/>
                      <w:szCs w:val="22"/>
                      <w:lang w:val="en-US" w:eastAsia="ja-JP"/>
                    </w:rPr>
                    <m:t>W</m:t>
                  </m:r>
                </m:e>
                <m:sub>
                  <m:r>
                    <m:rPr>
                      <m:sty m:val="p"/>
                    </m:rPr>
                    <w:rPr>
                      <w:rFonts w:ascii="Cambria Math" w:eastAsia="MS Mincho" w:hAnsi="Cambria Math" w:cs="Calibri"/>
                      <w:sz w:val="22"/>
                      <w:szCs w:val="22"/>
                      <w:lang w:val="en-US" w:eastAsia="ja-JP"/>
                    </w:rPr>
                    <m:t>1</m:t>
                  </m:r>
                </m:sub>
              </m:sSub>
            </m:oMath>
            <w:r w:rsidRPr="001A4A60">
              <w:rPr>
                <w:rFonts w:ascii="Times" w:eastAsia="MS Mincho" w:hAnsi="Times" w:cs="Times"/>
                <w:bCs/>
                <w:iCs/>
                <w:lang w:val="en-US" w:eastAsia="ja-JP"/>
              </w:rPr>
              <w:instrText xml:space="preserve"> </w:instrText>
            </w:r>
            <w:r w:rsidRPr="001A4A60">
              <w:rPr>
                <w:rFonts w:ascii="Times" w:eastAsia="MS Mincho" w:hAnsi="Times" w:cs="Times"/>
                <w:bCs/>
                <w:iCs/>
                <w:lang w:val="en-US" w:eastAsia="ja-JP"/>
              </w:rPr>
              <w:fldChar w:fldCharType="end"/>
            </w:r>
            <w:r w:rsidRPr="001A4A60">
              <w:rPr>
                <w:rFonts w:ascii="Times" w:eastAsia="MS Mincho" w:hAnsi="Times" w:cs="Times"/>
                <w:bCs/>
                <w:iCs/>
                <w:lang w:val="en-US" w:eastAsia="ja-JP"/>
              </w:rPr>
              <w:t>.</w:t>
            </w:r>
          </w:p>
          <w:p w14:paraId="4E528425" w14:textId="77777777" w:rsidR="001A4A60" w:rsidRPr="001A4A60" w:rsidRDefault="001A4A60" w:rsidP="001A4A60">
            <w:pPr>
              <w:numPr>
                <w:ilvl w:val="0"/>
                <w:numId w:val="36"/>
              </w:numPr>
              <w:overflowPunct/>
              <w:autoSpaceDE/>
              <w:autoSpaceDN/>
              <w:adjustRightInd/>
              <w:spacing w:after="0"/>
              <w:textAlignment w:val="auto"/>
              <w:rPr>
                <w:rFonts w:eastAsia="Batang"/>
                <w:bCs/>
                <w:iCs/>
                <w:szCs w:val="22"/>
                <w:lang w:eastAsia="x-none"/>
              </w:rPr>
            </w:pPr>
            <w:r w:rsidRPr="001A4A60">
              <w:rPr>
                <w:rFonts w:eastAsia="Batang"/>
                <w:bCs/>
                <w:iCs/>
                <w:szCs w:val="22"/>
                <w:lang w:eastAsia="x-none"/>
              </w:rPr>
              <w:t>FFS: Whether there is a need to restrict the number of CSI-RS ports for which this is supported</w:t>
            </w:r>
          </w:p>
          <w:p w14:paraId="29F1F91B" w14:textId="6F68E773" w:rsidR="003F3E47" w:rsidRPr="003F3E47" w:rsidRDefault="003F3E47" w:rsidP="003F3E47">
            <w:pPr>
              <w:overflowPunct/>
              <w:autoSpaceDE/>
              <w:autoSpaceDN/>
              <w:adjustRightInd/>
              <w:spacing w:after="0"/>
              <w:textAlignment w:val="auto"/>
              <w:rPr>
                <w:rFonts w:ascii="Times" w:eastAsia="Batang" w:hAnsi="Times"/>
                <w:b/>
                <w:bCs/>
                <w:szCs w:val="24"/>
                <w:highlight w:val="green"/>
              </w:rPr>
            </w:pPr>
            <w:r w:rsidRPr="003F3E47">
              <w:rPr>
                <w:rFonts w:ascii="Times" w:eastAsia="Batang" w:hAnsi="Times"/>
                <w:b/>
                <w:bCs/>
                <w:szCs w:val="24"/>
                <w:highlight w:val="green"/>
              </w:rPr>
              <w:t>Agreement</w:t>
            </w:r>
          </w:p>
          <w:p w14:paraId="42EE49F0" w14:textId="77777777" w:rsidR="003F3E47" w:rsidRPr="003F3E47" w:rsidRDefault="003F3E47" w:rsidP="003F3E47">
            <w:pPr>
              <w:overflowPunct/>
              <w:snapToGrid w:val="0"/>
              <w:spacing w:after="0"/>
              <w:textAlignment w:val="auto"/>
              <w:rPr>
                <w:rFonts w:eastAsia="MS Mincho"/>
                <w:lang w:val="en-US" w:eastAsia="ja-JP"/>
              </w:rPr>
            </w:pPr>
            <w:r w:rsidRPr="003F3E47">
              <w:rPr>
                <w:rFonts w:eastAsia="MS Mincho"/>
                <w:lang w:val="en-US" w:eastAsia="ja-JP"/>
              </w:rPr>
              <w:t>At least for rank 1, combinatorial coefficient is used for port selection for W</w:t>
            </w:r>
            <w:r w:rsidRPr="003F3E47">
              <w:rPr>
                <w:rFonts w:eastAsia="MS Mincho"/>
                <w:vertAlign w:val="subscript"/>
                <w:lang w:val="en-US" w:eastAsia="ja-JP"/>
              </w:rPr>
              <w:t>1</w:t>
            </w:r>
            <w:r w:rsidRPr="003F3E47">
              <w:rPr>
                <w:rFonts w:eastAsia="MS Mincho"/>
                <w:lang w:val="en-US" w:eastAsia="ja-JP"/>
              </w:rPr>
              <w:t>.</w:t>
            </w:r>
          </w:p>
          <w:p w14:paraId="23B79D3D" w14:textId="7D7E09B6" w:rsidR="001A4A60" w:rsidRPr="003F3E47" w:rsidRDefault="003F3E47" w:rsidP="003F3E47">
            <w:pPr>
              <w:numPr>
                <w:ilvl w:val="0"/>
                <w:numId w:val="37"/>
              </w:numPr>
              <w:overflowPunct/>
              <w:autoSpaceDE/>
              <w:autoSpaceDN/>
              <w:adjustRightInd/>
              <w:textAlignment w:val="auto"/>
              <w:rPr>
                <w:rFonts w:eastAsia="Malgun Gothic"/>
                <w:bCs/>
                <w:kern w:val="2"/>
                <w:lang w:eastAsia="zh-CN"/>
              </w:rPr>
            </w:pPr>
            <w:r w:rsidRPr="003F3E47">
              <w:rPr>
                <w:rFonts w:eastAsia="Malgun Gothic"/>
                <w:bCs/>
                <w:kern w:val="2"/>
                <w:lang w:eastAsia="zh-CN"/>
              </w:rPr>
              <w:t xml:space="preserve">FFS when </w:t>
            </w:r>
            <w:r w:rsidRPr="003F3E47">
              <w:rPr>
                <w:rFonts w:eastAsia="Malgun Gothic"/>
                <w:bCs/>
                <w:i/>
                <w:kern w:val="2"/>
                <w:lang w:eastAsia="zh-CN"/>
              </w:rPr>
              <w:t>W</w:t>
            </w:r>
            <w:r w:rsidRPr="003F3E47">
              <w:rPr>
                <w:rFonts w:eastAsia="Malgun Gothic"/>
                <w:bCs/>
                <w:i/>
                <w:kern w:val="2"/>
                <w:vertAlign w:val="subscript"/>
                <w:lang w:eastAsia="zh-CN"/>
              </w:rPr>
              <w:t>f</w:t>
            </w:r>
            <w:r w:rsidRPr="003F3E47">
              <w:rPr>
                <w:rFonts w:eastAsia="Malgun Gothic"/>
                <w:bCs/>
                <w:i/>
                <w:kern w:val="2"/>
                <w:lang w:eastAsia="zh-CN"/>
              </w:rPr>
              <w:t xml:space="preserve"> </w:t>
            </w:r>
            <w:r w:rsidRPr="003F3E47">
              <w:rPr>
                <w:rFonts w:eastAsia="Malgun Gothic"/>
                <w:bCs/>
                <w:kern w:val="2"/>
                <w:lang w:eastAsia="zh-CN"/>
              </w:rPr>
              <w:t>is turned off</w:t>
            </w:r>
          </w:p>
        </w:tc>
      </w:tr>
    </w:tbl>
    <w:p w14:paraId="24AE7137" w14:textId="3BD8B891" w:rsidR="00F613F3" w:rsidRDefault="00421F20" w:rsidP="00925C9E">
      <w:pPr>
        <w:spacing w:before="240"/>
        <w:jc w:val="both"/>
        <w:rPr>
          <w:rFonts w:eastAsia="Calibri"/>
          <w:sz w:val="22"/>
          <w:szCs w:val="22"/>
          <w:lang w:val="en-US"/>
        </w:rPr>
      </w:pPr>
      <w:r>
        <w:rPr>
          <w:rFonts w:eastAsia="Calibri"/>
          <w:sz w:val="22"/>
          <w:szCs w:val="22"/>
          <w:lang w:val="en-US"/>
        </w:rPr>
        <w:t xml:space="preserve">System level evaluations were carried for polarization-common and polarization-specific </w:t>
      </w:r>
      <w:r w:rsidR="00F7411C">
        <w:rPr>
          <w:rFonts w:eastAsia="Calibri"/>
          <w:sz w:val="22"/>
          <w:szCs w:val="22"/>
          <w:lang w:val="en-US"/>
        </w:rPr>
        <w:t>CSI-RS port</w:t>
      </w:r>
      <w:r>
        <w:rPr>
          <w:rFonts w:eastAsia="Calibri"/>
          <w:sz w:val="22"/>
          <w:szCs w:val="22"/>
          <w:lang w:val="en-US"/>
        </w:rPr>
        <w:t xml:space="preserve"> selection at the UE side</w:t>
      </w:r>
      <w:r w:rsidR="00F613F3">
        <w:rPr>
          <w:rFonts w:eastAsia="Calibri"/>
          <w:sz w:val="22"/>
          <w:szCs w:val="22"/>
          <w:lang w:val="en-US"/>
        </w:rPr>
        <w:t xml:space="preserve"> with different number of ports with the following parameters (</w:t>
      </w:r>
      <w:r w:rsidR="00F613F3" w:rsidRPr="00CA6ACF">
        <w:rPr>
          <w:rFonts w:eastAsia="Calibri"/>
          <w:i/>
          <w:iCs/>
          <w:sz w:val="22"/>
          <w:szCs w:val="22"/>
          <w:lang w:val="en-US"/>
        </w:rPr>
        <w:t>P</w:t>
      </w:r>
      <w:r w:rsidR="00F613F3">
        <w:rPr>
          <w:rFonts w:eastAsia="Calibri"/>
          <w:sz w:val="22"/>
          <w:szCs w:val="22"/>
          <w:lang w:val="en-US"/>
        </w:rPr>
        <w:t xml:space="preserve">, </w:t>
      </w:r>
      <w:r w:rsidR="00F613F3" w:rsidRPr="00CA6ACF">
        <w:rPr>
          <w:rFonts w:eastAsia="Calibri"/>
          <w:i/>
          <w:iCs/>
          <w:sz w:val="22"/>
          <w:szCs w:val="22"/>
          <w:lang w:val="en-US"/>
        </w:rPr>
        <w:t>K</w:t>
      </w:r>
      <w:r w:rsidR="00F613F3">
        <w:rPr>
          <w:rFonts w:eastAsia="Calibri"/>
          <w:sz w:val="22"/>
          <w:szCs w:val="22"/>
          <w:lang w:val="en-US"/>
        </w:rPr>
        <w:t xml:space="preserve">1, </w:t>
      </w:r>
      <w:r w:rsidR="00F613F3" w:rsidRPr="00CA6ACF">
        <w:rPr>
          <w:rFonts w:eastAsia="Calibri"/>
          <w:i/>
          <w:iCs/>
          <w:sz w:val="22"/>
          <w:szCs w:val="22"/>
          <w:lang w:val="en-US"/>
        </w:rPr>
        <w:t>K</w:t>
      </w:r>
      <w:r w:rsidR="00F613F3">
        <w:rPr>
          <w:rFonts w:eastAsia="Calibri"/>
          <w:sz w:val="22"/>
          <w:szCs w:val="22"/>
          <w:lang w:val="en-US"/>
        </w:rPr>
        <w:t xml:space="preserve">0) = {(8,4,4), (16,8,8), (24,12,12), (32,16,16)}, where </w:t>
      </w:r>
      <w:r w:rsidR="00F613F3" w:rsidRPr="00CA6ACF">
        <w:rPr>
          <w:rFonts w:eastAsia="Calibri"/>
          <w:i/>
          <w:iCs/>
          <w:sz w:val="22"/>
          <w:szCs w:val="22"/>
          <w:lang w:val="en-US"/>
        </w:rPr>
        <w:t>P</w:t>
      </w:r>
      <w:r w:rsidR="00F613F3">
        <w:rPr>
          <w:rFonts w:eastAsia="Calibri"/>
          <w:sz w:val="22"/>
          <w:szCs w:val="22"/>
          <w:lang w:val="en-US"/>
        </w:rPr>
        <w:t xml:space="preserve"> is the number of configured CSI-RS ports, </w:t>
      </w:r>
      <w:r w:rsidR="00F613F3" w:rsidRPr="00CA6ACF">
        <w:rPr>
          <w:rFonts w:eastAsia="Calibri"/>
          <w:i/>
          <w:iCs/>
          <w:sz w:val="22"/>
          <w:szCs w:val="22"/>
          <w:lang w:val="en-US"/>
        </w:rPr>
        <w:t>K</w:t>
      </w:r>
      <w:r w:rsidR="00F613F3">
        <w:rPr>
          <w:rFonts w:eastAsia="Calibri"/>
          <w:sz w:val="22"/>
          <w:szCs w:val="22"/>
          <w:lang w:val="en-US"/>
        </w:rPr>
        <w:t xml:space="preserve">1 is the number of CSI-RS ports selected at the UE side and reported to the gNB, </w:t>
      </w:r>
      <w:r w:rsidR="00F613F3" w:rsidRPr="00CA6ACF">
        <w:rPr>
          <w:rFonts w:eastAsia="Calibri"/>
          <w:i/>
          <w:iCs/>
          <w:sz w:val="22"/>
          <w:szCs w:val="22"/>
          <w:lang w:val="en-US"/>
        </w:rPr>
        <w:t>K</w:t>
      </w:r>
      <w:r w:rsidR="00F613F3">
        <w:rPr>
          <w:rFonts w:eastAsia="Calibri"/>
          <w:sz w:val="22"/>
          <w:szCs w:val="22"/>
          <w:lang w:val="en-US"/>
        </w:rPr>
        <w:t xml:space="preserve">0 is the number of reported linear combining coefficients. The detailed evaluation </w:t>
      </w:r>
      <w:r w:rsidR="00CA6ACF">
        <w:rPr>
          <w:rFonts w:eastAsia="Calibri"/>
          <w:sz w:val="22"/>
          <w:szCs w:val="22"/>
          <w:lang w:val="en-US"/>
        </w:rPr>
        <w:t>assumptions</w:t>
      </w:r>
      <w:r w:rsidR="00F613F3">
        <w:rPr>
          <w:rFonts w:eastAsia="Calibri"/>
          <w:sz w:val="22"/>
          <w:szCs w:val="22"/>
          <w:lang w:val="en-US"/>
        </w:rPr>
        <w:t xml:space="preserve"> are captured in the Appendix. Simulation results are presented in the below figures for relative gains </w:t>
      </w:r>
      <w:r w:rsidR="005A2E4E">
        <w:rPr>
          <w:rFonts w:eastAsia="Calibri"/>
          <w:sz w:val="22"/>
          <w:szCs w:val="22"/>
          <w:lang w:val="en-US"/>
        </w:rPr>
        <w:t>for</w:t>
      </w:r>
      <w:r w:rsidR="00F613F3">
        <w:rPr>
          <w:rFonts w:eastAsia="Calibri"/>
          <w:sz w:val="22"/>
          <w:szCs w:val="22"/>
          <w:lang w:val="en-US"/>
        </w:rPr>
        <w:t xml:space="preserve"> average UE throughput and cell-edge UE throughput.</w:t>
      </w:r>
    </w:p>
    <w:p w14:paraId="36059A0E" w14:textId="67F6F389" w:rsidR="001A4A60" w:rsidRDefault="00F613F3" w:rsidP="00F613F3">
      <w:pPr>
        <w:spacing w:before="240"/>
        <w:jc w:val="center"/>
        <w:rPr>
          <w:rFonts w:eastAsia="Calibri"/>
          <w:sz w:val="22"/>
          <w:szCs w:val="22"/>
          <w:lang w:val="en-US"/>
        </w:rPr>
      </w:pPr>
      <w:r>
        <w:rPr>
          <w:noProof/>
        </w:rPr>
        <w:drawing>
          <wp:inline distT="0" distB="0" distL="0" distR="0" wp14:anchorId="28D79644" wp14:editId="1E838359">
            <wp:extent cx="3613708" cy="2168225"/>
            <wp:effectExtent l="0" t="0" r="6350" b="3810"/>
            <wp:docPr id="1" name="Chart 1">
              <a:extLst xmlns:a="http://schemas.openxmlformats.org/drawingml/2006/main">
                <a:ext uri="{FF2B5EF4-FFF2-40B4-BE49-F238E27FC236}">
                  <a16:creationId xmlns:a16="http://schemas.microsoft.com/office/drawing/2014/main" id="{DC52F87A-A3AD-45BF-A1D4-CA0E94D242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E9CD1A" w14:textId="54F59441" w:rsidR="00F613F3" w:rsidRDefault="00F613F3" w:rsidP="00F613F3">
      <w:pPr>
        <w:spacing w:before="240"/>
        <w:jc w:val="center"/>
        <w:rPr>
          <w:rFonts w:eastAsia="Calibri"/>
          <w:sz w:val="22"/>
          <w:szCs w:val="22"/>
          <w:lang w:val="en-US"/>
        </w:rPr>
      </w:pPr>
      <w:r w:rsidRPr="00F613F3">
        <w:rPr>
          <w:rFonts w:eastAsia="Calibri"/>
          <w:b/>
          <w:bCs/>
          <w:sz w:val="22"/>
          <w:szCs w:val="22"/>
          <w:lang w:val="en-US"/>
        </w:rPr>
        <w:t>Figure 1</w:t>
      </w:r>
      <w:r>
        <w:rPr>
          <w:rFonts w:eastAsia="Calibri"/>
          <w:sz w:val="22"/>
          <w:szCs w:val="22"/>
          <w:lang w:val="en-US"/>
        </w:rPr>
        <w:t xml:space="preserve">. Average throughput for </w:t>
      </w:r>
      <w:r w:rsidRPr="00F613F3">
        <w:rPr>
          <w:rFonts w:eastAsia="Calibri"/>
          <w:sz w:val="22"/>
          <w:szCs w:val="22"/>
          <w:lang w:val="en-US"/>
        </w:rPr>
        <w:t>polarization-common and polarization-specific CSI-RS port selection at the UE</w:t>
      </w:r>
    </w:p>
    <w:p w14:paraId="1CA20358" w14:textId="31ED5711" w:rsidR="00F613F3" w:rsidRDefault="00F613F3" w:rsidP="00F613F3">
      <w:pPr>
        <w:spacing w:before="240"/>
        <w:jc w:val="center"/>
        <w:rPr>
          <w:rFonts w:eastAsia="Calibri"/>
          <w:sz w:val="22"/>
          <w:szCs w:val="22"/>
          <w:lang w:val="en-US"/>
        </w:rPr>
      </w:pPr>
      <w:r>
        <w:rPr>
          <w:noProof/>
        </w:rPr>
        <w:lastRenderedPageBreak/>
        <w:drawing>
          <wp:inline distT="0" distB="0" distL="0" distR="0" wp14:anchorId="6C96BB8D" wp14:editId="5D502DB9">
            <wp:extent cx="3700773" cy="2220214"/>
            <wp:effectExtent l="0" t="0" r="14605" b="8890"/>
            <wp:docPr id="2" name="Chart 2">
              <a:extLst xmlns:a="http://schemas.openxmlformats.org/drawingml/2006/main">
                <a:ext uri="{FF2B5EF4-FFF2-40B4-BE49-F238E27FC236}">
                  <a16:creationId xmlns:a16="http://schemas.microsoft.com/office/drawing/2014/main" id="{E6DB6020-5391-4945-8723-E3B813813B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0B7303E" w14:textId="586C63CA" w:rsidR="00F613F3" w:rsidRDefault="00F613F3" w:rsidP="00F613F3">
      <w:pPr>
        <w:spacing w:before="240"/>
        <w:jc w:val="center"/>
        <w:rPr>
          <w:rFonts w:eastAsia="Calibri"/>
          <w:sz w:val="22"/>
          <w:szCs w:val="22"/>
          <w:lang w:val="en-US"/>
        </w:rPr>
      </w:pPr>
      <w:r w:rsidRPr="00F613F3">
        <w:rPr>
          <w:rFonts w:eastAsia="Calibri"/>
          <w:b/>
          <w:bCs/>
          <w:sz w:val="22"/>
          <w:szCs w:val="22"/>
          <w:lang w:val="en-US"/>
        </w:rPr>
        <w:t xml:space="preserve">Figure </w:t>
      </w:r>
      <w:r>
        <w:rPr>
          <w:rFonts w:eastAsia="Calibri"/>
          <w:b/>
          <w:bCs/>
          <w:sz w:val="22"/>
          <w:szCs w:val="22"/>
          <w:lang w:val="en-US"/>
        </w:rPr>
        <w:t>2</w:t>
      </w:r>
      <w:r>
        <w:rPr>
          <w:rFonts w:eastAsia="Calibri"/>
          <w:sz w:val="22"/>
          <w:szCs w:val="22"/>
          <w:lang w:val="en-US"/>
        </w:rPr>
        <w:t xml:space="preserve">. Cell-edge throughput for </w:t>
      </w:r>
      <w:r w:rsidRPr="00F613F3">
        <w:rPr>
          <w:rFonts w:eastAsia="Calibri"/>
          <w:sz w:val="22"/>
          <w:szCs w:val="22"/>
          <w:lang w:val="en-US"/>
        </w:rPr>
        <w:t>polarization-common and polarization-specific CSI-RS port selection at the UE</w:t>
      </w:r>
    </w:p>
    <w:p w14:paraId="7931F001" w14:textId="222A1DF8" w:rsidR="00F613F3" w:rsidRDefault="00EE08AE" w:rsidP="00EE08AE">
      <w:pPr>
        <w:spacing w:before="240"/>
        <w:jc w:val="both"/>
        <w:rPr>
          <w:rFonts w:eastAsia="Calibri"/>
          <w:sz w:val="22"/>
          <w:szCs w:val="22"/>
          <w:lang w:val="en-US"/>
        </w:rPr>
      </w:pPr>
      <w:r>
        <w:rPr>
          <w:rFonts w:eastAsia="Calibri"/>
          <w:sz w:val="22"/>
          <w:szCs w:val="22"/>
          <w:lang w:val="en-US"/>
        </w:rPr>
        <w:t>As it can be seen from the above evaluation results, the performance</w:t>
      </w:r>
      <w:r w:rsidR="00FF75AC">
        <w:rPr>
          <w:rFonts w:eastAsia="Calibri"/>
          <w:sz w:val="22"/>
          <w:szCs w:val="22"/>
          <w:lang w:val="en-US"/>
        </w:rPr>
        <w:t xml:space="preserve"> and </w:t>
      </w:r>
      <w:r>
        <w:rPr>
          <w:rFonts w:eastAsia="Calibri"/>
          <w:sz w:val="22"/>
          <w:szCs w:val="22"/>
          <w:lang w:val="en-US"/>
        </w:rPr>
        <w:t xml:space="preserve">overhead </w:t>
      </w:r>
      <w:r w:rsidR="004E0CE3">
        <w:rPr>
          <w:rFonts w:eastAsia="Calibri"/>
          <w:sz w:val="22"/>
          <w:szCs w:val="22"/>
          <w:lang w:val="en-US"/>
        </w:rPr>
        <w:t>are</w:t>
      </w:r>
      <w:r>
        <w:rPr>
          <w:rFonts w:eastAsia="Calibri"/>
          <w:sz w:val="22"/>
          <w:szCs w:val="22"/>
          <w:lang w:val="en-US"/>
        </w:rPr>
        <w:t xml:space="preserve"> very close for </w:t>
      </w:r>
      <w:r w:rsidRPr="00EE08AE">
        <w:rPr>
          <w:rFonts w:eastAsia="Calibri"/>
          <w:sz w:val="22"/>
          <w:szCs w:val="22"/>
          <w:lang w:val="en-US"/>
        </w:rPr>
        <w:t>polarization-common and polarization-specific CSI-RS port selection at the UE</w:t>
      </w:r>
      <w:r>
        <w:rPr>
          <w:rFonts w:eastAsia="Calibri"/>
          <w:sz w:val="22"/>
          <w:szCs w:val="22"/>
          <w:lang w:val="en-US"/>
        </w:rPr>
        <w:t xml:space="preserve"> for </w:t>
      </w:r>
      <w:r w:rsidRPr="004E0CE3">
        <w:rPr>
          <w:rFonts w:eastAsia="Calibri"/>
          <w:i/>
          <w:iCs/>
          <w:sz w:val="22"/>
          <w:szCs w:val="22"/>
          <w:lang w:val="en-US"/>
        </w:rPr>
        <w:t>P</w:t>
      </w:r>
      <w:r>
        <w:rPr>
          <w:rFonts w:eastAsia="Calibri"/>
          <w:sz w:val="22"/>
          <w:szCs w:val="22"/>
          <w:lang w:val="en-US"/>
        </w:rPr>
        <w:t xml:space="preserve"> = {8, 16, 24, 32}. Thus, we propose to support polarization-common CSI-RS port selection for all the supported number of ports</w:t>
      </w:r>
      <w:r w:rsidR="00432635">
        <w:rPr>
          <w:rFonts w:eastAsia="Calibri"/>
          <w:sz w:val="22"/>
          <w:szCs w:val="22"/>
          <w:lang w:val="en-US"/>
        </w:rPr>
        <w:t xml:space="preserve"> for rank 1-4</w:t>
      </w:r>
      <w:r>
        <w:rPr>
          <w:rFonts w:eastAsia="Calibri"/>
          <w:sz w:val="22"/>
          <w:szCs w:val="22"/>
          <w:lang w:val="en-US"/>
        </w:rPr>
        <w:t>.</w:t>
      </w:r>
    </w:p>
    <w:p w14:paraId="2CEA6731" w14:textId="4930A346" w:rsidR="00EE08AE" w:rsidRDefault="00EE08AE" w:rsidP="00EE08AE">
      <w:pPr>
        <w:spacing w:before="240"/>
        <w:jc w:val="both"/>
        <w:rPr>
          <w:rFonts w:eastAsia="Calibri"/>
          <w:sz w:val="22"/>
          <w:szCs w:val="22"/>
          <w:lang w:val="en-US"/>
        </w:rPr>
      </w:pPr>
      <w:r w:rsidRPr="00EE08AE">
        <w:rPr>
          <w:rFonts w:eastAsia="Calibri"/>
          <w:b/>
          <w:bCs/>
          <w:i/>
          <w:iCs/>
          <w:sz w:val="22"/>
          <w:szCs w:val="22"/>
          <w:lang w:val="en-US"/>
        </w:rPr>
        <w:t>Observation 5</w:t>
      </w:r>
      <w:r>
        <w:rPr>
          <w:rFonts w:eastAsia="Calibri"/>
          <w:sz w:val="22"/>
          <w:szCs w:val="22"/>
          <w:lang w:val="en-US"/>
        </w:rPr>
        <w:t xml:space="preserve">: </w:t>
      </w:r>
    </w:p>
    <w:p w14:paraId="69F48F77" w14:textId="0A1DCCC7" w:rsidR="00EE08AE" w:rsidRPr="00EE08AE" w:rsidRDefault="00EE08AE" w:rsidP="00EE08AE">
      <w:pPr>
        <w:pStyle w:val="ListParagraph"/>
        <w:numPr>
          <w:ilvl w:val="0"/>
          <w:numId w:val="11"/>
        </w:numPr>
        <w:spacing w:before="240"/>
        <w:jc w:val="both"/>
        <w:rPr>
          <w:rFonts w:ascii="Times New Roman" w:hAnsi="Times New Roman"/>
          <w:i/>
          <w:iCs/>
        </w:rPr>
      </w:pPr>
      <w:r w:rsidRPr="00EE08AE">
        <w:rPr>
          <w:rFonts w:ascii="Times New Roman" w:hAnsi="Times New Roman"/>
          <w:i/>
          <w:iCs/>
        </w:rPr>
        <w:t>Performance</w:t>
      </w:r>
      <w:r w:rsidR="00F507FD">
        <w:rPr>
          <w:rFonts w:ascii="Times New Roman" w:hAnsi="Times New Roman"/>
          <w:i/>
          <w:iCs/>
        </w:rPr>
        <w:t xml:space="preserve"> and </w:t>
      </w:r>
      <w:r w:rsidRPr="00EE08AE">
        <w:rPr>
          <w:rFonts w:ascii="Times New Roman" w:hAnsi="Times New Roman"/>
          <w:i/>
          <w:iCs/>
        </w:rPr>
        <w:t xml:space="preserve">overhead </w:t>
      </w:r>
      <w:r w:rsidR="00F507FD">
        <w:rPr>
          <w:rFonts w:ascii="Times New Roman" w:hAnsi="Times New Roman"/>
          <w:i/>
          <w:iCs/>
        </w:rPr>
        <w:t>are</w:t>
      </w:r>
      <w:r w:rsidRPr="00EE08AE">
        <w:rPr>
          <w:rFonts w:ascii="Times New Roman" w:hAnsi="Times New Roman"/>
          <w:i/>
          <w:iCs/>
        </w:rPr>
        <w:t xml:space="preserve"> very close for polarization-common and polarization-specific CSI-RS port selection at the UE for P = {8, 16, 24, 32}</w:t>
      </w:r>
    </w:p>
    <w:p w14:paraId="76C2D04C" w14:textId="71C07CEF" w:rsidR="00EE08AE" w:rsidRDefault="00EE08AE" w:rsidP="00EE08AE">
      <w:pPr>
        <w:spacing w:before="240"/>
        <w:jc w:val="both"/>
        <w:rPr>
          <w:rFonts w:eastAsia="Calibri"/>
          <w:sz w:val="22"/>
          <w:szCs w:val="22"/>
          <w:lang w:val="en-US"/>
        </w:rPr>
      </w:pPr>
      <w:r w:rsidRPr="00EE08AE">
        <w:rPr>
          <w:rFonts w:eastAsia="Calibri"/>
          <w:b/>
          <w:bCs/>
          <w:i/>
          <w:iCs/>
          <w:sz w:val="22"/>
          <w:szCs w:val="22"/>
          <w:lang w:val="en-US"/>
        </w:rPr>
        <w:t>Proposal 6</w:t>
      </w:r>
      <w:r>
        <w:rPr>
          <w:rFonts w:eastAsia="Calibri"/>
          <w:sz w:val="22"/>
          <w:szCs w:val="22"/>
          <w:lang w:val="en-US"/>
        </w:rPr>
        <w:t xml:space="preserve">: </w:t>
      </w:r>
    </w:p>
    <w:p w14:paraId="0085D8C3" w14:textId="779A23AC" w:rsidR="00432635" w:rsidRDefault="00432635" w:rsidP="00432635">
      <w:pPr>
        <w:pStyle w:val="ListParagraph"/>
        <w:numPr>
          <w:ilvl w:val="0"/>
          <w:numId w:val="11"/>
        </w:numPr>
        <w:spacing w:before="240"/>
        <w:jc w:val="both"/>
        <w:rPr>
          <w:rFonts w:ascii="Times New Roman" w:hAnsi="Times New Roman"/>
          <w:i/>
          <w:iCs/>
        </w:rPr>
      </w:pPr>
      <w:r>
        <w:rPr>
          <w:rFonts w:ascii="Times New Roman" w:hAnsi="Times New Roman"/>
          <w:i/>
          <w:iCs/>
        </w:rPr>
        <w:t>S</w:t>
      </w:r>
      <w:r w:rsidRPr="00432635">
        <w:rPr>
          <w:rFonts w:ascii="Times New Roman" w:hAnsi="Times New Roman"/>
          <w:i/>
          <w:iCs/>
        </w:rPr>
        <w:t>upport polarization-common CSI-RS port selection for all the supported number of ports for rank 1-4</w:t>
      </w:r>
    </w:p>
    <w:p w14:paraId="6F577FB5" w14:textId="552AF7A6" w:rsidR="00D60153" w:rsidRDefault="00BC054B" w:rsidP="00D60153">
      <w:pPr>
        <w:spacing w:before="240"/>
        <w:jc w:val="both"/>
        <w:rPr>
          <w:sz w:val="22"/>
          <w:szCs w:val="22"/>
        </w:rPr>
      </w:pPr>
      <w:r>
        <w:rPr>
          <w:sz w:val="22"/>
          <w:szCs w:val="22"/>
        </w:rPr>
        <w:t xml:space="preserve">Regarding the reporting of CSI-RS port selection, </w:t>
      </w:r>
      <w:r w:rsidRPr="00BC054B">
        <w:rPr>
          <w:sz w:val="22"/>
          <w:szCs w:val="22"/>
        </w:rPr>
        <w:t>combinatorial coefficient</w:t>
      </w:r>
      <w:r>
        <w:rPr>
          <w:sz w:val="22"/>
          <w:szCs w:val="22"/>
        </w:rPr>
        <w:t xml:space="preserve"> reporting provides theoretically lowest number of bits for that </w:t>
      </w:r>
      <w:r w:rsidR="00796237">
        <w:rPr>
          <w:sz w:val="22"/>
          <w:szCs w:val="22"/>
        </w:rPr>
        <w:t>problem</w:t>
      </w:r>
      <w:r>
        <w:rPr>
          <w:sz w:val="22"/>
          <w:szCs w:val="22"/>
        </w:rPr>
        <w:t xml:space="preserve">. </w:t>
      </w:r>
      <w:r w:rsidR="006E389E">
        <w:rPr>
          <w:sz w:val="22"/>
          <w:szCs w:val="22"/>
        </w:rPr>
        <w:t>C</w:t>
      </w:r>
      <w:r w:rsidR="006E389E" w:rsidRPr="006E389E">
        <w:rPr>
          <w:sz w:val="22"/>
          <w:szCs w:val="22"/>
        </w:rPr>
        <w:t>ombinatorial coefficient reporting</w:t>
      </w:r>
      <w:r>
        <w:rPr>
          <w:sz w:val="22"/>
          <w:szCs w:val="22"/>
        </w:rPr>
        <w:t xml:space="preserve"> </w:t>
      </w:r>
      <w:r w:rsidR="006E389E">
        <w:rPr>
          <w:sz w:val="22"/>
          <w:szCs w:val="22"/>
        </w:rPr>
        <w:t>is</w:t>
      </w:r>
      <w:r>
        <w:rPr>
          <w:sz w:val="22"/>
          <w:szCs w:val="22"/>
        </w:rPr>
        <w:t xml:space="preserve"> already supported in Rel. 15 and Rel. 16 </w:t>
      </w:r>
      <w:r w:rsidR="00547B81">
        <w:rPr>
          <w:sz w:val="22"/>
          <w:szCs w:val="22"/>
        </w:rPr>
        <w:t xml:space="preserve">Type II </w:t>
      </w:r>
      <w:r>
        <w:rPr>
          <w:sz w:val="22"/>
          <w:szCs w:val="22"/>
        </w:rPr>
        <w:t xml:space="preserve">codebooks for SD and FD vectors selection. Thus, we propose to support </w:t>
      </w:r>
      <w:r w:rsidRPr="00BC054B">
        <w:rPr>
          <w:sz w:val="22"/>
          <w:szCs w:val="22"/>
        </w:rPr>
        <w:t>combinatorial coefficient reporting</w:t>
      </w:r>
      <w:r w:rsidR="00571373">
        <w:rPr>
          <w:sz w:val="22"/>
          <w:szCs w:val="22"/>
        </w:rPr>
        <w:t xml:space="preserve"> for</w:t>
      </w:r>
      <w:r w:rsidRPr="00BC054B">
        <w:t xml:space="preserve"> </w:t>
      </w:r>
      <w:r w:rsidRPr="00BC054B">
        <w:rPr>
          <w:sz w:val="22"/>
          <w:szCs w:val="22"/>
        </w:rPr>
        <w:t>CSI-RS port selection</w:t>
      </w:r>
      <w:r>
        <w:rPr>
          <w:sz w:val="22"/>
          <w:szCs w:val="22"/>
        </w:rPr>
        <w:t xml:space="preserve"> for rank 1-4 and </w:t>
      </w:r>
      <w:r w:rsidR="0055236A">
        <w:rPr>
          <w:sz w:val="22"/>
          <w:szCs w:val="22"/>
        </w:rPr>
        <w:t xml:space="preserve">including the case with one vector in </w:t>
      </w:r>
      <w:r w:rsidR="0055236A" w:rsidRPr="0055236A">
        <w:rPr>
          <w:b/>
          <w:bCs/>
          <w:sz w:val="22"/>
          <w:szCs w:val="22"/>
        </w:rPr>
        <w:t>W</w:t>
      </w:r>
      <w:r w:rsidR="0055236A" w:rsidRPr="0055236A">
        <w:rPr>
          <w:sz w:val="22"/>
          <w:szCs w:val="22"/>
          <w:vertAlign w:val="subscript"/>
        </w:rPr>
        <w:t>f</w:t>
      </w:r>
      <w:r w:rsidR="0055236A">
        <w:rPr>
          <w:sz w:val="22"/>
          <w:szCs w:val="22"/>
        </w:rPr>
        <w:t xml:space="preserve"> matrix </w:t>
      </w:r>
      <w:r w:rsidR="0055236A" w:rsidRPr="00C51A4C">
        <w:rPr>
          <w:i/>
          <w:iCs/>
          <w:sz w:val="22"/>
          <w:szCs w:val="22"/>
        </w:rPr>
        <w:t>M</w:t>
      </w:r>
      <w:r w:rsidR="0055236A">
        <w:rPr>
          <w:sz w:val="22"/>
          <w:szCs w:val="22"/>
        </w:rPr>
        <w:t xml:space="preserve"> = 1</w:t>
      </w:r>
      <w:r>
        <w:rPr>
          <w:sz w:val="22"/>
          <w:szCs w:val="22"/>
        </w:rPr>
        <w:t>.</w:t>
      </w:r>
    </w:p>
    <w:p w14:paraId="591038E8" w14:textId="5BA5B7CD" w:rsidR="00BC054B" w:rsidRDefault="00BC054B" w:rsidP="00D60153">
      <w:pPr>
        <w:spacing w:before="240"/>
        <w:jc w:val="both"/>
        <w:rPr>
          <w:sz w:val="22"/>
          <w:szCs w:val="22"/>
        </w:rPr>
      </w:pPr>
      <w:r w:rsidRPr="00BC054B">
        <w:rPr>
          <w:b/>
          <w:bCs/>
          <w:i/>
          <w:iCs/>
          <w:sz w:val="22"/>
          <w:szCs w:val="22"/>
        </w:rPr>
        <w:t>Proposal 7</w:t>
      </w:r>
      <w:r>
        <w:rPr>
          <w:sz w:val="22"/>
          <w:szCs w:val="22"/>
        </w:rPr>
        <w:t xml:space="preserve">: </w:t>
      </w:r>
    </w:p>
    <w:p w14:paraId="7F890E5B" w14:textId="650BF99E" w:rsidR="00BC054B" w:rsidRDefault="00BC054B" w:rsidP="00BC054B">
      <w:pPr>
        <w:pStyle w:val="ListParagraph"/>
        <w:numPr>
          <w:ilvl w:val="0"/>
          <w:numId w:val="11"/>
        </w:numPr>
        <w:spacing w:before="240"/>
        <w:jc w:val="both"/>
        <w:rPr>
          <w:rFonts w:ascii="Times New Roman" w:hAnsi="Times New Roman"/>
          <w:i/>
          <w:iCs/>
        </w:rPr>
      </w:pPr>
      <w:r>
        <w:rPr>
          <w:rFonts w:ascii="Times New Roman" w:hAnsi="Times New Roman"/>
          <w:i/>
          <w:iCs/>
        </w:rPr>
        <w:t>S</w:t>
      </w:r>
      <w:r w:rsidRPr="00BC054B">
        <w:rPr>
          <w:rFonts w:ascii="Times New Roman" w:hAnsi="Times New Roman"/>
          <w:i/>
          <w:iCs/>
        </w:rPr>
        <w:t>upport combinatorial coefficient reporting</w:t>
      </w:r>
      <w:r w:rsidR="009C4177">
        <w:rPr>
          <w:rFonts w:ascii="Times New Roman" w:hAnsi="Times New Roman"/>
          <w:i/>
          <w:iCs/>
        </w:rPr>
        <w:t xml:space="preserve"> for</w:t>
      </w:r>
      <w:r w:rsidRPr="00BC054B">
        <w:rPr>
          <w:rFonts w:ascii="Times New Roman" w:hAnsi="Times New Roman"/>
          <w:i/>
          <w:iCs/>
        </w:rPr>
        <w:t xml:space="preserve"> CSI-RS port selection for rank 1-4 </w:t>
      </w:r>
      <w:r w:rsidR="0055236A" w:rsidRPr="0055236A">
        <w:rPr>
          <w:rFonts w:ascii="Times New Roman" w:hAnsi="Times New Roman"/>
          <w:i/>
          <w:iCs/>
        </w:rPr>
        <w:t xml:space="preserve">including the case with one vector in </w:t>
      </w:r>
      <w:r w:rsidR="0055236A" w:rsidRPr="0055236A">
        <w:rPr>
          <w:rFonts w:ascii="Times New Roman" w:hAnsi="Times New Roman"/>
          <w:b/>
          <w:bCs/>
          <w:i/>
          <w:iCs/>
        </w:rPr>
        <w:t>W</w:t>
      </w:r>
      <w:r w:rsidR="0055236A" w:rsidRPr="0055236A">
        <w:rPr>
          <w:rFonts w:ascii="Times New Roman" w:hAnsi="Times New Roman"/>
          <w:i/>
          <w:iCs/>
          <w:vertAlign w:val="subscript"/>
        </w:rPr>
        <w:t>f</w:t>
      </w:r>
      <w:r w:rsidR="0055236A" w:rsidRPr="0055236A">
        <w:rPr>
          <w:rFonts w:ascii="Times New Roman" w:hAnsi="Times New Roman"/>
          <w:i/>
          <w:iCs/>
        </w:rPr>
        <w:t xml:space="preserve"> matrix M = 1</w:t>
      </w:r>
    </w:p>
    <w:p w14:paraId="453B7A07" w14:textId="2585ED69" w:rsidR="005776B4" w:rsidRPr="005776B4" w:rsidRDefault="005776B4" w:rsidP="005776B4">
      <w:pPr>
        <w:spacing w:before="240"/>
        <w:jc w:val="both"/>
        <w:rPr>
          <w:b/>
          <w:bCs/>
          <w:sz w:val="24"/>
          <w:szCs w:val="24"/>
          <w:u w:val="single"/>
        </w:rPr>
      </w:pPr>
      <w:r w:rsidRPr="005776B4">
        <w:rPr>
          <w:b/>
          <w:bCs/>
          <w:sz w:val="24"/>
          <w:szCs w:val="24"/>
          <w:u w:val="single"/>
        </w:rPr>
        <w:t>Support of multiple FD vectors in W</w:t>
      </w:r>
      <w:r w:rsidRPr="005776B4">
        <w:rPr>
          <w:b/>
          <w:bCs/>
          <w:sz w:val="24"/>
          <w:szCs w:val="24"/>
          <w:u w:val="single"/>
          <w:vertAlign w:val="subscript"/>
        </w:rPr>
        <w:t>f</w:t>
      </w:r>
      <w:r w:rsidRPr="005776B4">
        <w:rPr>
          <w:b/>
          <w:bCs/>
          <w:sz w:val="24"/>
          <w:szCs w:val="24"/>
          <w:u w:val="single"/>
        </w:rPr>
        <w:t xml:space="preserve"> (</w:t>
      </w:r>
      <w:r w:rsidRPr="005776B4">
        <w:rPr>
          <w:b/>
          <w:bCs/>
          <w:i/>
          <w:iCs/>
          <w:sz w:val="24"/>
          <w:szCs w:val="24"/>
          <w:u w:val="single"/>
        </w:rPr>
        <w:t>M</w:t>
      </w:r>
      <w:r w:rsidRPr="005776B4">
        <w:rPr>
          <w:b/>
          <w:bCs/>
          <w:sz w:val="24"/>
          <w:szCs w:val="24"/>
          <w:u w:val="single"/>
        </w:rPr>
        <w:t xml:space="preserve"> &gt; 1)</w:t>
      </w:r>
    </w:p>
    <w:p w14:paraId="49216D45" w14:textId="253DF42C" w:rsidR="000B7F2C" w:rsidRDefault="00AE41E4" w:rsidP="005776B4">
      <w:pPr>
        <w:spacing w:before="240"/>
        <w:jc w:val="both"/>
        <w:rPr>
          <w:sz w:val="22"/>
          <w:szCs w:val="22"/>
        </w:rPr>
      </w:pPr>
      <w:r>
        <w:rPr>
          <w:sz w:val="22"/>
          <w:szCs w:val="22"/>
        </w:rPr>
        <w:t xml:space="preserve">At the RAN1#104-e meeting [3] it was agreed that </w:t>
      </w:r>
      <w:r w:rsidR="00965E68">
        <w:rPr>
          <w:sz w:val="22"/>
          <w:szCs w:val="22"/>
        </w:rPr>
        <w:t xml:space="preserve">codebook design </w:t>
      </w:r>
      <w:r w:rsidR="001B08C8">
        <w:rPr>
          <w:sz w:val="22"/>
          <w:szCs w:val="22"/>
        </w:rPr>
        <w:t xml:space="preserve">with more than one vector in </w:t>
      </w:r>
      <w:r w:rsidR="001B08C8" w:rsidRPr="001B08C8">
        <w:rPr>
          <w:b/>
          <w:bCs/>
          <w:sz w:val="22"/>
          <w:szCs w:val="22"/>
        </w:rPr>
        <w:t>W</w:t>
      </w:r>
      <w:r w:rsidR="001B08C8" w:rsidRPr="001B08C8">
        <w:rPr>
          <w:sz w:val="22"/>
          <w:szCs w:val="22"/>
          <w:vertAlign w:val="subscript"/>
        </w:rPr>
        <w:t>f</w:t>
      </w:r>
      <w:r w:rsidR="001B08C8">
        <w:rPr>
          <w:sz w:val="22"/>
          <w:szCs w:val="22"/>
        </w:rPr>
        <w:t xml:space="preserve"> matrix</w:t>
      </w:r>
      <w:r>
        <w:rPr>
          <w:sz w:val="22"/>
          <w:szCs w:val="22"/>
        </w:rPr>
        <w:t xml:space="preserve"> </w:t>
      </w:r>
      <w:r w:rsidRPr="000D1936">
        <w:rPr>
          <w:i/>
          <w:iCs/>
          <w:sz w:val="22"/>
          <w:szCs w:val="22"/>
        </w:rPr>
        <w:t>M</w:t>
      </w:r>
      <w:r>
        <w:rPr>
          <w:sz w:val="22"/>
          <w:szCs w:val="22"/>
        </w:rPr>
        <w:t xml:space="preserve"> &gt; 1 is supported. Furthermore, at the last RAN1 meeting [4] it was agreed that </w:t>
      </w:r>
      <w:r w:rsidR="00965E68" w:rsidRPr="000D1936">
        <w:rPr>
          <w:i/>
          <w:iCs/>
          <w:sz w:val="22"/>
          <w:szCs w:val="22"/>
        </w:rPr>
        <w:t>M</w:t>
      </w:r>
      <w:r w:rsidR="00965E68">
        <w:rPr>
          <w:sz w:val="22"/>
          <w:szCs w:val="22"/>
        </w:rPr>
        <w:t xml:space="preserve"> &gt; 1 is supported as optional feature.</w:t>
      </w:r>
      <w:r w:rsidR="00027CCA">
        <w:rPr>
          <w:sz w:val="22"/>
          <w:szCs w:val="22"/>
        </w:rPr>
        <w:t xml:space="preserve"> However, the value of </w:t>
      </w:r>
      <w:r w:rsidR="00027CCA" w:rsidRPr="000D1936">
        <w:rPr>
          <w:i/>
          <w:iCs/>
          <w:sz w:val="22"/>
          <w:szCs w:val="22"/>
        </w:rPr>
        <w:t>M</w:t>
      </w:r>
      <w:r w:rsidR="00027CCA">
        <w:rPr>
          <w:sz w:val="22"/>
          <w:szCs w:val="22"/>
        </w:rPr>
        <w:t xml:space="preserve"> and some other details of codebook design </w:t>
      </w:r>
      <w:r w:rsidR="00CC0EC4">
        <w:rPr>
          <w:sz w:val="22"/>
          <w:szCs w:val="22"/>
        </w:rPr>
        <w:t>for the case of</w:t>
      </w:r>
      <w:r w:rsidR="00027CCA">
        <w:rPr>
          <w:sz w:val="22"/>
          <w:szCs w:val="22"/>
        </w:rPr>
        <w:t xml:space="preserve"> </w:t>
      </w:r>
      <w:r w:rsidR="00027CCA" w:rsidRPr="000D1936">
        <w:rPr>
          <w:i/>
          <w:iCs/>
          <w:sz w:val="22"/>
          <w:szCs w:val="22"/>
        </w:rPr>
        <w:t>M</w:t>
      </w:r>
      <w:r w:rsidR="00027CCA">
        <w:rPr>
          <w:sz w:val="22"/>
          <w:szCs w:val="22"/>
        </w:rPr>
        <w:t xml:space="preserve"> &gt; 1 are still </w:t>
      </w:r>
      <w:r w:rsidR="000D1936">
        <w:rPr>
          <w:sz w:val="22"/>
          <w:szCs w:val="22"/>
        </w:rPr>
        <w:t xml:space="preserve">not defined. </w:t>
      </w:r>
      <w:r w:rsidR="000B7F2C" w:rsidRPr="009A40EB">
        <w:rPr>
          <w:sz w:val="22"/>
          <w:szCs w:val="22"/>
        </w:rPr>
        <w:t xml:space="preserve">The main intention to support </w:t>
      </w:r>
      <w:r w:rsidR="000B7F2C" w:rsidRPr="009A40EB">
        <w:rPr>
          <w:i/>
          <w:iCs/>
          <w:sz w:val="22"/>
          <w:szCs w:val="22"/>
        </w:rPr>
        <w:t>M</w:t>
      </w:r>
      <w:r w:rsidR="00890C48">
        <w:rPr>
          <w:sz w:val="22"/>
          <w:szCs w:val="22"/>
        </w:rPr>
        <w:t> </w:t>
      </w:r>
      <w:r w:rsidR="000B7F2C" w:rsidRPr="009A40EB">
        <w:rPr>
          <w:sz w:val="22"/>
          <w:szCs w:val="22"/>
        </w:rPr>
        <w:t>&gt;</w:t>
      </w:r>
      <w:r w:rsidR="00890C48">
        <w:rPr>
          <w:sz w:val="22"/>
          <w:szCs w:val="22"/>
        </w:rPr>
        <w:t> </w:t>
      </w:r>
      <w:r w:rsidR="000B7F2C" w:rsidRPr="009A40EB">
        <w:rPr>
          <w:sz w:val="22"/>
          <w:szCs w:val="22"/>
        </w:rPr>
        <w:t>1 is to provide additional robustness to non-ideal delay reciprocity for FDD DL/UL channels</w:t>
      </w:r>
      <w:r w:rsidR="00C439E0">
        <w:rPr>
          <w:sz w:val="22"/>
          <w:szCs w:val="22"/>
        </w:rPr>
        <w:t xml:space="preserve"> which is applicable for </w:t>
      </w:r>
      <w:r w:rsidR="001953BB">
        <w:rPr>
          <w:sz w:val="22"/>
          <w:szCs w:val="22"/>
        </w:rPr>
        <w:t>any</w:t>
      </w:r>
      <w:r w:rsidR="00C439E0">
        <w:rPr>
          <w:sz w:val="22"/>
          <w:szCs w:val="22"/>
        </w:rPr>
        <w:t xml:space="preserve"> number of CSI-RS ports</w:t>
      </w:r>
      <w:r w:rsidR="000B7F2C" w:rsidRPr="009A40EB">
        <w:rPr>
          <w:sz w:val="22"/>
          <w:szCs w:val="22"/>
        </w:rPr>
        <w:t>.</w:t>
      </w:r>
      <w:r w:rsidR="00AB34AD">
        <w:rPr>
          <w:sz w:val="22"/>
          <w:szCs w:val="22"/>
        </w:rPr>
        <w:t xml:space="preserve"> </w:t>
      </w:r>
      <w:r w:rsidR="00C439E0" w:rsidRPr="00C439E0">
        <w:rPr>
          <w:sz w:val="22"/>
          <w:szCs w:val="22"/>
        </w:rPr>
        <w:t xml:space="preserve">Larger </w:t>
      </w:r>
      <w:r w:rsidR="00C439E0" w:rsidRPr="00C439E0">
        <w:rPr>
          <w:i/>
          <w:iCs/>
          <w:sz w:val="22"/>
          <w:szCs w:val="22"/>
        </w:rPr>
        <w:t>M</w:t>
      </w:r>
      <w:r w:rsidR="00C439E0" w:rsidRPr="00C439E0">
        <w:rPr>
          <w:sz w:val="22"/>
          <w:szCs w:val="22"/>
        </w:rPr>
        <w:t xml:space="preserve"> value leads to larger overhead due to larger dimension of </w:t>
      </w:r>
      <w:r w:rsidR="00C439E0" w:rsidRPr="00C439E0">
        <w:rPr>
          <w:b/>
          <w:bCs/>
          <w:sz w:val="22"/>
          <w:szCs w:val="22"/>
        </w:rPr>
        <w:t>W</w:t>
      </w:r>
      <w:r w:rsidR="00C439E0" w:rsidRPr="00C439E0">
        <w:rPr>
          <w:sz w:val="22"/>
          <w:szCs w:val="22"/>
          <w:vertAlign w:val="subscript"/>
        </w:rPr>
        <w:t>2</w:t>
      </w:r>
      <w:r w:rsidR="00C439E0" w:rsidRPr="00C439E0">
        <w:rPr>
          <w:sz w:val="22"/>
          <w:szCs w:val="22"/>
        </w:rPr>
        <w:t xml:space="preserve"> matrix. In our view reasonable overhead and </w:t>
      </w:r>
      <w:r w:rsidR="00C439E0">
        <w:rPr>
          <w:sz w:val="22"/>
          <w:szCs w:val="22"/>
        </w:rPr>
        <w:t>robustness</w:t>
      </w:r>
      <w:r w:rsidR="00C439E0" w:rsidRPr="00C439E0">
        <w:rPr>
          <w:sz w:val="22"/>
          <w:szCs w:val="22"/>
        </w:rPr>
        <w:t xml:space="preserve"> tradeoff can be achieved for </w:t>
      </w:r>
      <w:r w:rsidR="00C439E0" w:rsidRPr="00021C59">
        <w:rPr>
          <w:i/>
          <w:iCs/>
          <w:sz w:val="22"/>
          <w:szCs w:val="22"/>
        </w:rPr>
        <w:t>M</w:t>
      </w:r>
      <w:r w:rsidR="00C439E0">
        <w:rPr>
          <w:sz w:val="22"/>
          <w:szCs w:val="22"/>
        </w:rPr>
        <w:t xml:space="preserve"> = 2</w:t>
      </w:r>
      <w:r w:rsidR="00C439E0" w:rsidRPr="00C439E0">
        <w:rPr>
          <w:sz w:val="22"/>
          <w:szCs w:val="22"/>
        </w:rPr>
        <w:t xml:space="preserve">. Thus, we propose to support </w:t>
      </w:r>
      <w:r w:rsidR="00C439E0" w:rsidRPr="00021C59">
        <w:rPr>
          <w:i/>
          <w:iCs/>
          <w:sz w:val="22"/>
          <w:szCs w:val="22"/>
        </w:rPr>
        <w:t>M</w:t>
      </w:r>
      <w:r w:rsidR="00C439E0" w:rsidRPr="00C439E0">
        <w:rPr>
          <w:sz w:val="22"/>
          <w:szCs w:val="22"/>
        </w:rPr>
        <w:t xml:space="preserve"> = 2</w:t>
      </w:r>
      <w:r w:rsidR="00C439E0">
        <w:rPr>
          <w:sz w:val="22"/>
          <w:szCs w:val="22"/>
        </w:rPr>
        <w:t xml:space="preserve"> for all the</w:t>
      </w:r>
      <w:r w:rsidR="00021C59">
        <w:rPr>
          <w:sz w:val="22"/>
          <w:szCs w:val="22"/>
        </w:rPr>
        <w:t xml:space="preserve"> supported</w:t>
      </w:r>
      <w:r w:rsidR="00C439E0">
        <w:rPr>
          <w:sz w:val="22"/>
          <w:szCs w:val="22"/>
        </w:rPr>
        <w:t xml:space="preserve"> number of ports as for </w:t>
      </w:r>
      <w:r w:rsidR="00C439E0" w:rsidRPr="00021C59">
        <w:rPr>
          <w:i/>
          <w:iCs/>
          <w:sz w:val="22"/>
          <w:szCs w:val="22"/>
        </w:rPr>
        <w:t>M</w:t>
      </w:r>
      <w:r w:rsidR="00C439E0">
        <w:rPr>
          <w:sz w:val="22"/>
          <w:szCs w:val="22"/>
        </w:rPr>
        <w:t xml:space="preserve"> = 1</w:t>
      </w:r>
      <w:r w:rsidR="00C439E0" w:rsidRPr="00C439E0">
        <w:rPr>
          <w:sz w:val="22"/>
          <w:szCs w:val="22"/>
        </w:rPr>
        <w:t>.</w:t>
      </w:r>
    </w:p>
    <w:p w14:paraId="79D76D4B" w14:textId="37AF6344" w:rsidR="00C11CD3" w:rsidRDefault="00C11CD3" w:rsidP="005776B4">
      <w:pPr>
        <w:spacing w:before="240"/>
        <w:jc w:val="both"/>
        <w:rPr>
          <w:sz w:val="22"/>
          <w:szCs w:val="22"/>
        </w:rPr>
      </w:pPr>
      <w:r w:rsidRPr="00C11CD3">
        <w:rPr>
          <w:b/>
          <w:bCs/>
          <w:i/>
          <w:iCs/>
          <w:sz w:val="22"/>
          <w:szCs w:val="22"/>
        </w:rPr>
        <w:t>Proposal 8</w:t>
      </w:r>
      <w:r>
        <w:rPr>
          <w:sz w:val="22"/>
          <w:szCs w:val="22"/>
        </w:rPr>
        <w:t xml:space="preserve">: </w:t>
      </w:r>
    </w:p>
    <w:p w14:paraId="5E7FF16E" w14:textId="5EF07F53" w:rsidR="00C11CD3" w:rsidRDefault="00C11CD3" w:rsidP="00C11CD3">
      <w:pPr>
        <w:pStyle w:val="ListParagraph"/>
        <w:numPr>
          <w:ilvl w:val="0"/>
          <w:numId w:val="11"/>
        </w:numPr>
        <w:spacing w:before="240"/>
        <w:jc w:val="both"/>
        <w:rPr>
          <w:rFonts w:ascii="Times New Roman" w:hAnsi="Times New Roman"/>
          <w:i/>
          <w:iCs/>
        </w:rPr>
      </w:pPr>
      <w:r w:rsidRPr="00C11CD3">
        <w:rPr>
          <w:rFonts w:ascii="Times New Roman" w:hAnsi="Times New Roman"/>
          <w:i/>
          <w:iCs/>
        </w:rPr>
        <w:lastRenderedPageBreak/>
        <w:t xml:space="preserve">Support M </w:t>
      </w:r>
      <w:r w:rsidR="00E929F4">
        <w:rPr>
          <w:rFonts w:ascii="Times New Roman" w:hAnsi="Times New Roman"/>
          <w:i/>
          <w:iCs/>
        </w:rPr>
        <w:t>=</w:t>
      </w:r>
      <w:r w:rsidRPr="00C11CD3">
        <w:rPr>
          <w:rFonts w:ascii="Times New Roman" w:hAnsi="Times New Roman"/>
          <w:i/>
          <w:iCs/>
        </w:rPr>
        <w:t xml:space="preserve"> 2 for all the</w:t>
      </w:r>
      <w:r w:rsidR="00E929F4">
        <w:rPr>
          <w:rFonts w:ascii="Times New Roman" w:hAnsi="Times New Roman"/>
          <w:i/>
          <w:iCs/>
        </w:rPr>
        <w:t xml:space="preserve"> supported</w:t>
      </w:r>
      <w:r w:rsidRPr="00C11CD3">
        <w:rPr>
          <w:rFonts w:ascii="Times New Roman" w:hAnsi="Times New Roman"/>
          <w:i/>
          <w:iCs/>
        </w:rPr>
        <w:t xml:space="preserve"> number of ports as for M = 1</w:t>
      </w:r>
    </w:p>
    <w:p w14:paraId="798DCB1E" w14:textId="48234684" w:rsidR="0096200E" w:rsidRDefault="00A41650" w:rsidP="0096200E">
      <w:pPr>
        <w:spacing w:before="240"/>
        <w:jc w:val="both"/>
        <w:rPr>
          <w:sz w:val="22"/>
          <w:szCs w:val="22"/>
        </w:rPr>
      </w:pPr>
      <w:r>
        <w:rPr>
          <w:sz w:val="22"/>
          <w:szCs w:val="22"/>
        </w:rPr>
        <w:t>The following agreement</w:t>
      </w:r>
      <w:r w:rsidR="00DF390C">
        <w:rPr>
          <w:sz w:val="22"/>
          <w:szCs w:val="22"/>
        </w:rPr>
        <w:t>s</w:t>
      </w:r>
      <w:r>
        <w:rPr>
          <w:sz w:val="22"/>
          <w:szCs w:val="22"/>
        </w:rPr>
        <w:t xml:space="preserve"> w</w:t>
      </w:r>
      <w:r w:rsidR="00DF390C">
        <w:rPr>
          <w:sz w:val="22"/>
          <w:szCs w:val="22"/>
        </w:rPr>
        <w:t>ere</w:t>
      </w:r>
      <w:r>
        <w:rPr>
          <w:sz w:val="22"/>
          <w:szCs w:val="22"/>
        </w:rPr>
        <w:t xml:space="preserve"> made at the last RAN1 meeting on the selection and reporting of FD vectors.</w:t>
      </w:r>
    </w:p>
    <w:tbl>
      <w:tblPr>
        <w:tblStyle w:val="TableGrid"/>
        <w:tblW w:w="0" w:type="auto"/>
        <w:tblLook w:val="04A0" w:firstRow="1" w:lastRow="0" w:firstColumn="1" w:lastColumn="0" w:noHBand="0" w:noVBand="1"/>
      </w:tblPr>
      <w:tblGrid>
        <w:gridCol w:w="10160"/>
      </w:tblGrid>
      <w:tr w:rsidR="00A41650" w14:paraId="62C5DFFA" w14:textId="77777777" w:rsidTr="00A41650">
        <w:tc>
          <w:tcPr>
            <w:tcW w:w="10160" w:type="dxa"/>
          </w:tcPr>
          <w:p w14:paraId="7F2131A9" w14:textId="747F8622" w:rsidR="00A41650" w:rsidRPr="00A41650" w:rsidRDefault="00A41650" w:rsidP="00A41650">
            <w:pPr>
              <w:overflowPunct/>
              <w:autoSpaceDE/>
              <w:autoSpaceDN/>
              <w:adjustRightInd/>
              <w:spacing w:after="0"/>
              <w:textAlignment w:val="auto"/>
              <w:rPr>
                <w:rFonts w:ascii="Arial" w:hAnsi="Arial" w:cs="Arial"/>
                <w:highlight w:val="green"/>
                <w:lang w:val="en-US" w:eastAsia="zh-CN"/>
              </w:rPr>
            </w:pPr>
            <w:r w:rsidRPr="00A41650">
              <w:rPr>
                <w:rFonts w:ascii="Arial" w:hAnsi="Arial" w:cs="Arial"/>
                <w:highlight w:val="green"/>
                <w:lang w:val="en-US" w:eastAsia="zh-CN"/>
              </w:rPr>
              <w:t>Agreement</w:t>
            </w:r>
          </w:p>
          <w:p w14:paraId="377B25B1" w14:textId="77777777" w:rsidR="00A41650" w:rsidRPr="00A41650" w:rsidRDefault="00A41650" w:rsidP="00A41650">
            <w:p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At least for rank 1, the FD bases used for Wf quantitation are limited within a single window/set with size N configured to the UE, study and down-select one Alternative in RAN1 105e:</w:t>
            </w:r>
          </w:p>
          <w:p w14:paraId="0A61D68A" w14:textId="77777777" w:rsidR="00A41650" w:rsidRPr="00A41650" w:rsidRDefault="00A41650" w:rsidP="00A41650">
            <w:pPr>
              <w:numPr>
                <w:ilvl w:val="0"/>
                <w:numId w:val="38"/>
              </w:num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Alt 1: FD bases in the window must be consecutive from an orthogonal DFT matrix</w:t>
            </w:r>
          </w:p>
          <w:p w14:paraId="66701A70" w14:textId="77777777" w:rsidR="00A41650" w:rsidRPr="00A41650" w:rsidRDefault="00A41650" w:rsidP="00A41650">
            <w:pPr>
              <w:numPr>
                <w:ilvl w:val="0"/>
                <w:numId w:val="39"/>
              </w:num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Alt 2: FD bases in the set can be consecutive/non-consecutive, and are selected freely by gNB from an orthogonal DFT matrix</w:t>
            </w:r>
          </w:p>
          <w:p w14:paraId="75B31E44" w14:textId="77777777" w:rsidR="00A41650" w:rsidRPr="00A41650" w:rsidRDefault="00A41650" w:rsidP="00A41650">
            <w:pPr>
              <w:numPr>
                <w:ilvl w:val="0"/>
                <w:numId w:val="39"/>
              </w:num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FFS: applicable conditions: e.g. W</w:t>
            </w:r>
            <w:r w:rsidRPr="00A41650">
              <w:rPr>
                <w:rFonts w:ascii="Arial" w:hAnsi="Arial" w:cs="Arial"/>
                <w:vertAlign w:val="subscript"/>
                <w:lang w:val="en-US" w:eastAsia="zh-CN"/>
              </w:rPr>
              <w:t>f</w:t>
            </w:r>
            <w:r w:rsidRPr="00A41650">
              <w:rPr>
                <w:rFonts w:ascii="Arial" w:hAnsi="Arial" w:cs="Arial"/>
                <w:lang w:val="en-US" w:eastAsia="zh-CN"/>
              </w:rPr>
              <w:t xml:space="preserve"> turned ON/OFF and/or associated value of M</w:t>
            </w:r>
            <w:r w:rsidRPr="00A41650">
              <w:rPr>
                <w:rFonts w:ascii="Arial" w:hAnsi="Arial" w:cs="Arial"/>
                <w:vertAlign w:val="subscript"/>
                <w:lang w:val="en-US" w:eastAsia="zh-CN"/>
              </w:rPr>
              <w:t>v</w:t>
            </w:r>
          </w:p>
          <w:p w14:paraId="739CFFE6" w14:textId="77777777" w:rsidR="00A41650" w:rsidRPr="00A41650" w:rsidRDefault="00A41650" w:rsidP="00A41650">
            <w:pPr>
              <w:numPr>
                <w:ilvl w:val="0"/>
                <w:numId w:val="39"/>
              </w:num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FFS: Whether this applies when Wf is turned OFF</w:t>
            </w:r>
          </w:p>
          <w:p w14:paraId="1EDA9FC1" w14:textId="52F4F718" w:rsidR="00A41650" w:rsidRPr="00A41650" w:rsidRDefault="00A41650" w:rsidP="00A41650">
            <w:p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Note that “at least for rank 1” does not imply for the support of rank 1 only in Rel-17 or restrictions of supporting/not supporting additional alternatives for higher rank.</w:t>
            </w:r>
          </w:p>
          <w:p w14:paraId="442F7DDD" w14:textId="7B1FD1B5" w:rsidR="00A41650" w:rsidRPr="00A41650" w:rsidRDefault="00A41650" w:rsidP="00A41650">
            <w:pPr>
              <w:overflowPunct/>
              <w:autoSpaceDE/>
              <w:autoSpaceDN/>
              <w:adjustRightInd/>
              <w:spacing w:after="0"/>
              <w:textAlignment w:val="auto"/>
              <w:rPr>
                <w:rFonts w:ascii="Arial" w:hAnsi="Arial" w:cs="Arial"/>
                <w:highlight w:val="green"/>
                <w:lang w:val="en-US" w:eastAsia="zh-CN"/>
              </w:rPr>
            </w:pPr>
            <w:r w:rsidRPr="00A41650">
              <w:rPr>
                <w:rFonts w:ascii="Arial" w:hAnsi="Arial" w:cs="Arial"/>
                <w:highlight w:val="green"/>
                <w:lang w:val="en-US" w:eastAsia="zh-CN"/>
              </w:rPr>
              <w:t>Agreement</w:t>
            </w:r>
          </w:p>
          <w:p w14:paraId="6CFC5D73" w14:textId="77777777" w:rsidR="00A41650" w:rsidRPr="00A41650" w:rsidRDefault="00A41650" w:rsidP="00A41650">
            <w:p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At least for rank 1, for relationship between N and Mv, study and down-select one Alternative from following in RAN1 105e</w:t>
            </w:r>
          </w:p>
          <w:p w14:paraId="289A00A3" w14:textId="77777777" w:rsidR="00A41650" w:rsidRPr="00A41650" w:rsidRDefault="00A41650" w:rsidP="00A41650">
            <w:pPr>
              <w:numPr>
                <w:ilvl w:val="0"/>
                <w:numId w:val="40"/>
              </w:num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Alt 1: N= Mv always</w:t>
            </w:r>
          </w:p>
          <w:p w14:paraId="37172A6F" w14:textId="77777777" w:rsidR="00A41650" w:rsidRPr="00A41650" w:rsidRDefault="00A41650" w:rsidP="00A41650">
            <w:pPr>
              <w:numPr>
                <w:ilvl w:val="0"/>
                <w:numId w:val="40"/>
              </w:num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Alt 2: N &gt;= Mv and FSS candidate value(s) of N, e.g. 2, 4</w:t>
            </w:r>
          </w:p>
          <w:p w14:paraId="0EC3A72A" w14:textId="77777777" w:rsidR="00A41650" w:rsidRPr="00A41650" w:rsidRDefault="00A41650" w:rsidP="00A41650">
            <w:pPr>
              <w:numPr>
                <w:ilvl w:val="0"/>
                <w:numId w:val="40"/>
              </w:num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FFS: applicable conditions: e.g. W</w:t>
            </w:r>
            <w:r w:rsidRPr="00A41650">
              <w:rPr>
                <w:rFonts w:ascii="Arial" w:hAnsi="Arial" w:cs="Arial"/>
                <w:vertAlign w:val="subscript"/>
                <w:lang w:val="en-US" w:eastAsia="zh-CN"/>
              </w:rPr>
              <w:t>f</w:t>
            </w:r>
            <w:r w:rsidRPr="00A41650">
              <w:rPr>
                <w:rFonts w:ascii="Arial" w:hAnsi="Arial" w:cs="Arial"/>
                <w:lang w:val="en-US" w:eastAsia="zh-CN"/>
              </w:rPr>
              <w:t xml:space="preserve"> turned ON/OFF and/or associated value of M</w:t>
            </w:r>
            <w:r w:rsidRPr="00A41650">
              <w:rPr>
                <w:rFonts w:ascii="Arial" w:hAnsi="Arial" w:cs="Arial"/>
                <w:vertAlign w:val="subscript"/>
                <w:lang w:val="en-US" w:eastAsia="zh-CN"/>
              </w:rPr>
              <w:t>v</w:t>
            </w:r>
          </w:p>
          <w:p w14:paraId="02F0AAA3" w14:textId="77777777" w:rsidR="00A41650" w:rsidRPr="00A41650" w:rsidRDefault="00A41650" w:rsidP="00A41650">
            <w:pPr>
              <w:numPr>
                <w:ilvl w:val="0"/>
                <w:numId w:val="40"/>
              </w:numPr>
              <w:overflowPunct/>
              <w:autoSpaceDE/>
              <w:autoSpaceDN/>
              <w:adjustRightInd/>
              <w:spacing w:after="0"/>
              <w:textAlignment w:val="auto"/>
              <w:rPr>
                <w:rFonts w:ascii="Arial" w:hAnsi="Arial" w:cs="Arial"/>
                <w:lang w:val="en-US" w:eastAsia="zh-CN"/>
              </w:rPr>
            </w:pPr>
            <w:r w:rsidRPr="00A41650">
              <w:rPr>
                <w:rFonts w:ascii="Arial" w:hAnsi="Arial" w:cs="Arial"/>
                <w:lang w:val="en-US" w:eastAsia="zh-CN"/>
              </w:rPr>
              <w:t>FFS: Whether this applies when Wf is turned OFF</w:t>
            </w:r>
          </w:p>
          <w:p w14:paraId="30EBD7E3" w14:textId="639615E8" w:rsidR="00A41650" w:rsidRPr="00A41650" w:rsidRDefault="00A41650" w:rsidP="00A41650">
            <w:pPr>
              <w:overflowPunct/>
              <w:autoSpaceDE/>
              <w:autoSpaceDN/>
              <w:adjustRightInd/>
              <w:textAlignment w:val="auto"/>
              <w:rPr>
                <w:rFonts w:ascii="Arial" w:hAnsi="Arial" w:cs="Arial"/>
                <w:color w:val="493118"/>
                <w:lang w:val="en-US" w:eastAsia="zh-CN"/>
              </w:rPr>
            </w:pPr>
            <w:r w:rsidRPr="00A41650">
              <w:rPr>
                <w:rFonts w:ascii="Arial" w:hAnsi="Arial" w:cs="Arial"/>
                <w:lang w:val="en-US" w:eastAsia="zh-CN"/>
              </w:rPr>
              <w:t>Note that “at least for rank 1” does not imply for the support of rank 1 only in Rel-17 or restrictions of supporting/ not supporting additional alternatives for higher rank.</w:t>
            </w:r>
          </w:p>
        </w:tc>
      </w:tr>
    </w:tbl>
    <w:p w14:paraId="2598022D" w14:textId="193FC3F8" w:rsidR="00A41650" w:rsidRDefault="00893323" w:rsidP="0096200E">
      <w:pPr>
        <w:spacing w:before="240"/>
        <w:jc w:val="both"/>
        <w:rPr>
          <w:sz w:val="22"/>
          <w:szCs w:val="22"/>
        </w:rPr>
      </w:pPr>
      <w:r>
        <w:rPr>
          <w:sz w:val="22"/>
          <w:szCs w:val="22"/>
        </w:rPr>
        <w:t xml:space="preserve">For </w:t>
      </w:r>
      <w:r w:rsidRPr="00893323">
        <w:rPr>
          <w:i/>
          <w:iCs/>
          <w:sz w:val="22"/>
          <w:szCs w:val="22"/>
        </w:rPr>
        <w:t>M</w:t>
      </w:r>
      <w:r>
        <w:rPr>
          <w:sz w:val="22"/>
          <w:szCs w:val="22"/>
        </w:rPr>
        <w:t xml:space="preserve"> = 1 there is no need for reporting of FD vector. Similar to oversampling and cyclic shift of FD vectors, UE can select arbitrary FD vector</w:t>
      </w:r>
      <w:r w:rsidR="007C0036">
        <w:rPr>
          <w:sz w:val="22"/>
          <w:szCs w:val="22"/>
        </w:rPr>
        <w:t xml:space="preserve"> for </w:t>
      </w:r>
      <w:r w:rsidR="007C0036" w:rsidRPr="007C0036">
        <w:rPr>
          <w:i/>
          <w:iCs/>
          <w:sz w:val="22"/>
          <w:szCs w:val="22"/>
        </w:rPr>
        <w:t>M</w:t>
      </w:r>
      <w:r w:rsidR="007C0036">
        <w:rPr>
          <w:sz w:val="22"/>
          <w:szCs w:val="22"/>
        </w:rPr>
        <w:t xml:space="preserve"> = 1</w:t>
      </w:r>
      <w:r>
        <w:rPr>
          <w:sz w:val="22"/>
          <w:szCs w:val="22"/>
        </w:rPr>
        <w:t xml:space="preserve"> (e.g. with the highest average power across all the CSI-RS ports), apply it to CSI-RS port measurement, report the coefficients in </w:t>
      </w:r>
      <w:r w:rsidRPr="00893323">
        <w:rPr>
          <w:b/>
          <w:bCs/>
          <w:sz w:val="22"/>
          <w:szCs w:val="22"/>
        </w:rPr>
        <w:t>W</w:t>
      </w:r>
      <w:r w:rsidRPr="00893323">
        <w:rPr>
          <w:sz w:val="22"/>
          <w:szCs w:val="22"/>
          <w:vertAlign w:val="subscript"/>
        </w:rPr>
        <w:t>2</w:t>
      </w:r>
      <w:r>
        <w:rPr>
          <w:sz w:val="22"/>
          <w:szCs w:val="22"/>
        </w:rPr>
        <w:t xml:space="preserve"> matrix</w:t>
      </w:r>
      <w:r w:rsidR="00FA5689">
        <w:rPr>
          <w:sz w:val="22"/>
          <w:szCs w:val="22"/>
        </w:rPr>
        <w:t>; t</w:t>
      </w:r>
      <w:r>
        <w:rPr>
          <w:sz w:val="22"/>
          <w:szCs w:val="22"/>
        </w:rPr>
        <w:t xml:space="preserve">he performance will be the same for cases where gNB is aware of the selected FD vector or not. </w:t>
      </w:r>
    </w:p>
    <w:p w14:paraId="4EEA8A33" w14:textId="3702471A" w:rsidR="00893323" w:rsidRDefault="00893323" w:rsidP="0096200E">
      <w:pPr>
        <w:spacing w:before="240"/>
        <w:jc w:val="both"/>
        <w:rPr>
          <w:sz w:val="22"/>
          <w:szCs w:val="22"/>
        </w:rPr>
      </w:pPr>
      <w:r w:rsidRPr="00893323">
        <w:rPr>
          <w:b/>
          <w:bCs/>
          <w:i/>
          <w:iCs/>
          <w:sz w:val="22"/>
          <w:szCs w:val="22"/>
        </w:rPr>
        <w:t>Observation 6</w:t>
      </w:r>
      <w:r>
        <w:rPr>
          <w:sz w:val="22"/>
          <w:szCs w:val="22"/>
        </w:rPr>
        <w:t xml:space="preserve">: </w:t>
      </w:r>
    </w:p>
    <w:p w14:paraId="6D6E72AE" w14:textId="55B965F6" w:rsidR="00893323" w:rsidRDefault="00893323" w:rsidP="00893323">
      <w:pPr>
        <w:pStyle w:val="ListParagraph"/>
        <w:numPr>
          <w:ilvl w:val="0"/>
          <w:numId w:val="11"/>
        </w:numPr>
        <w:spacing w:before="240"/>
        <w:jc w:val="both"/>
        <w:rPr>
          <w:rFonts w:ascii="Times New Roman" w:hAnsi="Times New Roman"/>
          <w:i/>
          <w:iCs/>
        </w:rPr>
      </w:pPr>
      <w:r w:rsidRPr="00893323">
        <w:rPr>
          <w:rFonts w:ascii="Times New Roman" w:hAnsi="Times New Roman"/>
          <w:i/>
          <w:iCs/>
        </w:rPr>
        <w:t>Reporting of FD vector</w:t>
      </w:r>
      <w:r w:rsidR="00F27E6B">
        <w:rPr>
          <w:rFonts w:ascii="Times New Roman" w:hAnsi="Times New Roman"/>
          <w:i/>
          <w:iCs/>
        </w:rPr>
        <w:t xml:space="preserve"> index</w:t>
      </w:r>
      <w:r w:rsidRPr="00893323">
        <w:rPr>
          <w:rFonts w:ascii="Times New Roman" w:hAnsi="Times New Roman"/>
          <w:i/>
          <w:iCs/>
        </w:rPr>
        <w:t xml:space="preserve"> is not needed for M = 1</w:t>
      </w:r>
    </w:p>
    <w:p w14:paraId="70C5406A" w14:textId="005BAC14" w:rsidR="006D47BB" w:rsidRDefault="00560D5E" w:rsidP="006D47BB">
      <w:pPr>
        <w:spacing w:before="240"/>
        <w:jc w:val="both"/>
        <w:rPr>
          <w:sz w:val="22"/>
          <w:szCs w:val="22"/>
        </w:rPr>
      </w:pPr>
      <w:r>
        <w:rPr>
          <w:sz w:val="22"/>
          <w:szCs w:val="22"/>
        </w:rPr>
        <w:t xml:space="preserve">For </w:t>
      </w:r>
      <w:r w:rsidRPr="00560D5E">
        <w:rPr>
          <w:i/>
          <w:iCs/>
          <w:sz w:val="22"/>
          <w:szCs w:val="22"/>
        </w:rPr>
        <w:t>M</w:t>
      </w:r>
      <w:r>
        <w:rPr>
          <w:sz w:val="22"/>
          <w:szCs w:val="22"/>
        </w:rPr>
        <w:t xml:space="preserve"> &gt; 1, in our view configuration of non-consecutive window for FD vectors selection is not needed since gNB may not be aware of the particular location of FD components in DL channel for proper configuration of the </w:t>
      </w:r>
      <w:r w:rsidRPr="00560D5E">
        <w:rPr>
          <w:sz w:val="22"/>
          <w:szCs w:val="22"/>
        </w:rPr>
        <w:t>non-consecutive window</w:t>
      </w:r>
      <w:r>
        <w:rPr>
          <w:sz w:val="22"/>
          <w:szCs w:val="22"/>
        </w:rPr>
        <w:t>. In order to provide additional flexibility and additional robustness against delay reciprocity in FDD channels size of the window</w:t>
      </w:r>
      <w:r w:rsidR="00B9707D">
        <w:rPr>
          <w:sz w:val="22"/>
          <w:szCs w:val="22"/>
        </w:rPr>
        <w:t xml:space="preserve"> </w:t>
      </w:r>
      <w:r w:rsidR="00B9707D" w:rsidRPr="00B9707D">
        <w:rPr>
          <w:i/>
          <w:iCs/>
          <w:sz w:val="22"/>
          <w:szCs w:val="22"/>
        </w:rPr>
        <w:t>N</w:t>
      </w:r>
      <w:r>
        <w:rPr>
          <w:sz w:val="22"/>
          <w:szCs w:val="22"/>
        </w:rPr>
        <w:t xml:space="preserve"> can be larger comparing to the number of selected FD vectors </w:t>
      </w:r>
      <w:r w:rsidRPr="00560D5E">
        <w:rPr>
          <w:i/>
          <w:iCs/>
          <w:sz w:val="22"/>
          <w:szCs w:val="22"/>
        </w:rPr>
        <w:t>N</w:t>
      </w:r>
      <w:r>
        <w:rPr>
          <w:sz w:val="22"/>
          <w:szCs w:val="22"/>
        </w:rPr>
        <w:t xml:space="preserve"> &gt; </w:t>
      </w:r>
      <w:r w:rsidRPr="00560D5E">
        <w:rPr>
          <w:i/>
          <w:iCs/>
          <w:sz w:val="22"/>
          <w:szCs w:val="22"/>
        </w:rPr>
        <w:t>M</w:t>
      </w:r>
      <w:r>
        <w:rPr>
          <w:sz w:val="22"/>
          <w:szCs w:val="22"/>
        </w:rPr>
        <w:t>. In order to maintain low UE complexity, the selection of FD vectors can be layer-common. In this case SVD operation</w:t>
      </w:r>
      <w:r w:rsidR="00004CBE">
        <w:rPr>
          <w:sz w:val="22"/>
          <w:szCs w:val="22"/>
        </w:rPr>
        <w:t xml:space="preserve"> at the UE</w:t>
      </w:r>
      <w:r>
        <w:rPr>
          <w:sz w:val="22"/>
          <w:szCs w:val="22"/>
        </w:rPr>
        <w:t xml:space="preserve"> </w:t>
      </w:r>
      <w:r w:rsidR="00004CBE">
        <w:rPr>
          <w:sz w:val="22"/>
          <w:szCs w:val="22"/>
        </w:rPr>
        <w:t>is</w:t>
      </w:r>
      <w:r>
        <w:rPr>
          <w:sz w:val="22"/>
          <w:szCs w:val="22"/>
        </w:rPr>
        <w:t xml:space="preserve"> done </w:t>
      </w:r>
      <w:r w:rsidRPr="00560D5E">
        <w:rPr>
          <w:i/>
          <w:iCs/>
          <w:sz w:val="22"/>
          <w:szCs w:val="22"/>
        </w:rPr>
        <w:t>M</w:t>
      </w:r>
      <w:r>
        <w:rPr>
          <w:sz w:val="22"/>
          <w:szCs w:val="22"/>
        </w:rPr>
        <w:t xml:space="preserve"> times instead of </w:t>
      </w:r>
      <w:r w:rsidRPr="00560D5E">
        <w:rPr>
          <w:i/>
          <w:iCs/>
          <w:sz w:val="22"/>
          <w:szCs w:val="22"/>
        </w:rPr>
        <w:t>N</w:t>
      </w:r>
      <w:r>
        <w:rPr>
          <w:sz w:val="22"/>
          <w:szCs w:val="22"/>
        </w:rPr>
        <w:t xml:space="preserve"> times. </w:t>
      </w:r>
    </w:p>
    <w:p w14:paraId="73075026" w14:textId="46B60059" w:rsidR="00560D5E" w:rsidRDefault="00560D5E" w:rsidP="006D47BB">
      <w:pPr>
        <w:spacing w:before="240"/>
        <w:jc w:val="both"/>
        <w:rPr>
          <w:sz w:val="22"/>
          <w:szCs w:val="22"/>
        </w:rPr>
      </w:pPr>
      <w:r w:rsidRPr="00560D5E">
        <w:rPr>
          <w:b/>
          <w:i/>
          <w:iCs/>
          <w:sz w:val="22"/>
          <w:szCs w:val="22"/>
        </w:rPr>
        <w:t>Proposal 9</w:t>
      </w:r>
      <w:r>
        <w:rPr>
          <w:sz w:val="22"/>
          <w:szCs w:val="22"/>
        </w:rPr>
        <w:t xml:space="preserve">: </w:t>
      </w:r>
    </w:p>
    <w:p w14:paraId="4F383F15" w14:textId="24ED3CDD" w:rsidR="00560D5E" w:rsidRPr="00560D5E" w:rsidRDefault="00560D5E" w:rsidP="00560D5E">
      <w:pPr>
        <w:pStyle w:val="ListParagraph"/>
        <w:numPr>
          <w:ilvl w:val="0"/>
          <w:numId w:val="11"/>
        </w:numPr>
        <w:spacing w:before="240"/>
        <w:jc w:val="both"/>
        <w:rPr>
          <w:rFonts w:ascii="Times New Roman" w:hAnsi="Times New Roman"/>
          <w:i/>
          <w:iCs/>
        </w:rPr>
      </w:pPr>
      <w:r w:rsidRPr="00560D5E">
        <w:rPr>
          <w:rFonts w:ascii="Times New Roman" w:hAnsi="Times New Roman"/>
          <w:i/>
          <w:iCs/>
        </w:rPr>
        <w:t xml:space="preserve">Support consecutive window for FD vector selection with </w:t>
      </w:r>
      <w:r w:rsidR="00F41C41">
        <w:rPr>
          <w:rFonts w:ascii="Times New Roman" w:hAnsi="Times New Roman"/>
          <w:i/>
          <w:iCs/>
        </w:rPr>
        <w:t xml:space="preserve">the window </w:t>
      </w:r>
      <w:r w:rsidRPr="00560D5E">
        <w:rPr>
          <w:rFonts w:ascii="Times New Roman" w:hAnsi="Times New Roman"/>
          <w:i/>
          <w:iCs/>
        </w:rPr>
        <w:t>size N = 4 for M = 2</w:t>
      </w:r>
    </w:p>
    <w:p w14:paraId="3E352B37" w14:textId="48DD4379" w:rsidR="00560D5E" w:rsidRDefault="00560D5E" w:rsidP="00560D5E">
      <w:pPr>
        <w:pStyle w:val="ListParagraph"/>
        <w:numPr>
          <w:ilvl w:val="1"/>
          <w:numId w:val="11"/>
        </w:numPr>
        <w:spacing w:before="240"/>
        <w:jc w:val="both"/>
        <w:rPr>
          <w:rFonts w:ascii="Times New Roman" w:hAnsi="Times New Roman"/>
          <w:i/>
          <w:iCs/>
        </w:rPr>
      </w:pPr>
      <w:r w:rsidRPr="00560D5E">
        <w:rPr>
          <w:rFonts w:ascii="Times New Roman" w:hAnsi="Times New Roman"/>
          <w:i/>
          <w:iCs/>
        </w:rPr>
        <w:lastRenderedPageBreak/>
        <w:t>Selection and reporting of M FD vectors among N FD vectors is layer-</w:t>
      </w:r>
      <w:r w:rsidR="00D515CF">
        <w:rPr>
          <w:rFonts w:ascii="Times New Roman" w:hAnsi="Times New Roman"/>
          <w:i/>
          <w:iCs/>
        </w:rPr>
        <w:t>common</w:t>
      </w:r>
    </w:p>
    <w:p w14:paraId="55B0F445" w14:textId="489E9370" w:rsidR="002661A1" w:rsidRDefault="00727761" w:rsidP="002661A1">
      <w:pPr>
        <w:spacing w:before="240"/>
        <w:jc w:val="both"/>
        <w:rPr>
          <w:b/>
          <w:bCs/>
          <w:sz w:val="24"/>
          <w:szCs w:val="24"/>
          <w:u w:val="single"/>
        </w:rPr>
      </w:pPr>
      <w:r>
        <w:rPr>
          <w:b/>
          <w:bCs/>
          <w:sz w:val="24"/>
          <w:szCs w:val="24"/>
          <w:u w:val="single"/>
        </w:rPr>
        <w:t>Coefficient quantisation</w:t>
      </w:r>
    </w:p>
    <w:p w14:paraId="611E4B56" w14:textId="5FF40CB3" w:rsidR="00422207" w:rsidRDefault="00EA24D0" w:rsidP="002661A1">
      <w:pPr>
        <w:spacing w:before="240"/>
        <w:jc w:val="both"/>
        <w:rPr>
          <w:sz w:val="22"/>
          <w:szCs w:val="22"/>
        </w:rPr>
      </w:pPr>
      <w:r>
        <w:rPr>
          <w:sz w:val="22"/>
          <w:szCs w:val="22"/>
        </w:rPr>
        <w:t xml:space="preserve">The following agreement was made at the last RAN1 meeting for coefficient quantisation in </w:t>
      </w:r>
      <w:r w:rsidRPr="00EA24D0">
        <w:rPr>
          <w:b/>
          <w:bCs/>
          <w:sz w:val="22"/>
          <w:szCs w:val="22"/>
        </w:rPr>
        <w:t>W</w:t>
      </w:r>
      <w:r>
        <w:rPr>
          <w:sz w:val="22"/>
          <w:szCs w:val="22"/>
          <w:vertAlign w:val="subscript"/>
        </w:rPr>
        <w:softHyphen/>
        <w:t>2</w:t>
      </w:r>
      <w:r>
        <w:rPr>
          <w:sz w:val="22"/>
          <w:szCs w:val="22"/>
        </w:rPr>
        <w:t xml:space="preserve">. </w:t>
      </w:r>
    </w:p>
    <w:tbl>
      <w:tblPr>
        <w:tblStyle w:val="TableGrid"/>
        <w:tblW w:w="0" w:type="auto"/>
        <w:tblLook w:val="04A0" w:firstRow="1" w:lastRow="0" w:firstColumn="1" w:lastColumn="0" w:noHBand="0" w:noVBand="1"/>
      </w:tblPr>
      <w:tblGrid>
        <w:gridCol w:w="10160"/>
      </w:tblGrid>
      <w:tr w:rsidR="00EA24D0" w14:paraId="30AE796A" w14:textId="77777777" w:rsidTr="00EA24D0">
        <w:tc>
          <w:tcPr>
            <w:tcW w:w="10160" w:type="dxa"/>
          </w:tcPr>
          <w:p w14:paraId="47906730" w14:textId="0AA6C46D" w:rsidR="00AB260A" w:rsidRPr="00AB260A" w:rsidRDefault="00AB260A" w:rsidP="00AB260A">
            <w:pPr>
              <w:overflowPunct/>
              <w:autoSpaceDE/>
              <w:autoSpaceDN/>
              <w:adjustRightInd/>
              <w:spacing w:after="0"/>
              <w:textAlignment w:val="auto"/>
              <w:rPr>
                <w:b/>
                <w:bCs/>
                <w:highlight w:val="green"/>
                <w:lang w:val="en-US" w:eastAsia="zh-CN"/>
              </w:rPr>
            </w:pPr>
            <w:r w:rsidRPr="00AB260A">
              <w:rPr>
                <w:b/>
                <w:bCs/>
                <w:highlight w:val="green"/>
                <w:lang w:val="en-US" w:eastAsia="zh-CN"/>
              </w:rPr>
              <w:t>Agreement</w:t>
            </w:r>
          </w:p>
          <w:p w14:paraId="09D372E9" w14:textId="77777777" w:rsidR="00AB260A" w:rsidRPr="00AB260A" w:rsidRDefault="00AB260A" w:rsidP="00AB260A">
            <w:pPr>
              <w:overflowPunct/>
              <w:autoSpaceDE/>
              <w:autoSpaceDN/>
              <w:adjustRightInd/>
              <w:spacing w:after="0"/>
              <w:textAlignment w:val="auto"/>
              <w:rPr>
                <w:lang w:val="en-US" w:eastAsia="zh-CN"/>
              </w:rPr>
            </w:pPr>
            <w:r w:rsidRPr="00AB260A">
              <w:rPr>
                <w:lang w:val="en-US" w:eastAsia="zh-CN"/>
              </w:rPr>
              <w:t>For the quantization of W2 coefficient, study following Alternatives with Alt 1 as the baseline:</w:t>
            </w:r>
          </w:p>
          <w:p w14:paraId="0FEBF94A" w14:textId="77777777" w:rsidR="00AB260A" w:rsidRPr="00AB260A" w:rsidRDefault="00AB260A" w:rsidP="00AB260A">
            <w:pPr>
              <w:numPr>
                <w:ilvl w:val="0"/>
                <w:numId w:val="41"/>
              </w:numPr>
              <w:overflowPunct/>
              <w:autoSpaceDE/>
              <w:autoSpaceDN/>
              <w:adjustRightInd/>
              <w:spacing w:after="0"/>
              <w:textAlignment w:val="auto"/>
              <w:rPr>
                <w:lang w:val="en-US" w:eastAsia="zh-CN"/>
              </w:rPr>
            </w:pPr>
            <w:r w:rsidRPr="00AB260A">
              <w:rPr>
                <w:lang w:val="en-US" w:eastAsia="zh-CN"/>
              </w:rPr>
              <w:t>Alt1: Reusing Rel-16 quantization mechanism for Rank 1 at least, which can be summarized as following:</w:t>
            </w:r>
          </w:p>
          <w:p w14:paraId="6AC7388A" w14:textId="77777777" w:rsidR="00AB260A" w:rsidRPr="00AB260A" w:rsidRDefault="00AB260A" w:rsidP="00AB260A">
            <w:pPr>
              <w:numPr>
                <w:ilvl w:val="1"/>
                <w:numId w:val="41"/>
              </w:numPr>
              <w:overflowPunct/>
              <w:autoSpaceDE/>
              <w:autoSpaceDN/>
              <w:adjustRightInd/>
              <w:spacing w:after="0"/>
              <w:textAlignment w:val="auto"/>
              <w:rPr>
                <w:lang w:val="en-US" w:eastAsia="zh-CN"/>
              </w:rPr>
            </w:pPr>
            <w:r w:rsidRPr="00AB260A">
              <w:rPr>
                <w:lang w:val="en-US" w:eastAsia="zh-CN"/>
              </w:rPr>
              <w:t>An indicator for the strongest coefficient</w:t>
            </w:r>
          </w:p>
          <w:p w14:paraId="77D0E9DC" w14:textId="77777777" w:rsidR="00AB260A" w:rsidRPr="00AB260A" w:rsidRDefault="00AB260A" w:rsidP="00AB260A">
            <w:pPr>
              <w:numPr>
                <w:ilvl w:val="1"/>
                <w:numId w:val="41"/>
              </w:numPr>
              <w:overflowPunct/>
              <w:autoSpaceDE/>
              <w:autoSpaceDN/>
              <w:adjustRightInd/>
              <w:spacing w:after="0"/>
              <w:textAlignment w:val="auto"/>
              <w:rPr>
                <w:lang w:val="en-US" w:eastAsia="zh-CN"/>
              </w:rPr>
            </w:pPr>
            <w:r w:rsidRPr="00AB260A">
              <w:rPr>
                <w:lang w:val="en-US" w:eastAsia="zh-CN"/>
              </w:rPr>
              <w:t>Two polarization-specific reference amplitudes:</w:t>
            </w:r>
          </w:p>
          <w:p w14:paraId="24A89423" w14:textId="77777777" w:rsidR="00AB260A" w:rsidRPr="00AB260A" w:rsidRDefault="00AB260A" w:rsidP="00AB260A">
            <w:pPr>
              <w:numPr>
                <w:ilvl w:val="2"/>
                <w:numId w:val="41"/>
              </w:numPr>
              <w:overflowPunct/>
              <w:autoSpaceDE/>
              <w:autoSpaceDN/>
              <w:adjustRightInd/>
              <w:spacing w:after="0"/>
              <w:textAlignment w:val="auto"/>
              <w:rPr>
                <w:lang w:val="en-US" w:eastAsia="zh-CN"/>
              </w:rPr>
            </w:pPr>
            <w:r w:rsidRPr="00AB260A">
              <w:rPr>
                <w:lang w:val="en-US" w:eastAsia="zh-CN"/>
              </w:rPr>
              <w:t>for the polarization associated with the strongest coefficient, the reference amplitude is not reported</w:t>
            </w:r>
          </w:p>
          <w:p w14:paraId="7247B5E3" w14:textId="77777777" w:rsidR="00AB260A" w:rsidRPr="00AB260A" w:rsidRDefault="00AB260A" w:rsidP="00AB260A">
            <w:pPr>
              <w:numPr>
                <w:ilvl w:val="2"/>
                <w:numId w:val="41"/>
              </w:numPr>
              <w:overflowPunct/>
              <w:autoSpaceDE/>
              <w:autoSpaceDN/>
              <w:adjustRightInd/>
              <w:spacing w:after="0"/>
              <w:textAlignment w:val="auto"/>
              <w:rPr>
                <w:lang w:val="en-US" w:eastAsia="zh-CN"/>
              </w:rPr>
            </w:pPr>
            <w:r w:rsidRPr="00AB260A">
              <w:rPr>
                <w:lang w:val="en-US" w:eastAsia="zh-CN"/>
              </w:rPr>
              <w:t>for the other polarization, reference amplitude is quantized to 4 bits</w:t>
            </w:r>
          </w:p>
          <w:p w14:paraId="4419C7FD" w14:textId="77777777" w:rsidR="00AB260A" w:rsidRPr="00AB260A" w:rsidRDefault="00AB260A" w:rsidP="00AB260A">
            <w:pPr>
              <w:numPr>
                <w:ilvl w:val="1"/>
                <w:numId w:val="41"/>
              </w:numPr>
              <w:overflowPunct/>
              <w:autoSpaceDE/>
              <w:autoSpaceDN/>
              <w:adjustRightInd/>
              <w:spacing w:after="0"/>
              <w:textAlignment w:val="auto"/>
              <w:rPr>
                <w:lang w:val="en-US" w:eastAsia="zh-CN"/>
              </w:rPr>
            </w:pPr>
            <w:r w:rsidRPr="00AB260A">
              <w:rPr>
                <w:lang w:val="en-US" w:eastAsia="zh-CN"/>
              </w:rPr>
              <w:t>For coefficients other than the strongest coefficient</w:t>
            </w:r>
          </w:p>
          <w:p w14:paraId="2C1A1EEF" w14:textId="77777777" w:rsidR="00AB260A" w:rsidRPr="00AB260A" w:rsidRDefault="00AB260A" w:rsidP="00AB260A">
            <w:pPr>
              <w:numPr>
                <w:ilvl w:val="2"/>
                <w:numId w:val="41"/>
              </w:numPr>
              <w:overflowPunct/>
              <w:autoSpaceDE/>
              <w:autoSpaceDN/>
              <w:adjustRightInd/>
              <w:spacing w:after="0"/>
              <w:textAlignment w:val="auto"/>
              <w:rPr>
                <w:lang w:val="en-US" w:eastAsia="zh-CN"/>
              </w:rPr>
            </w:pPr>
            <w:r w:rsidRPr="00AB260A">
              <w:rPr>
                <w:lang w:val="en-US" w:eastAsia="zh-CN"/>
              </w:rPr>
              <w:t>differential amplitude is calculated relative to the associated polarization-specific reference amplitude and quantized to 3 bits</w:t>
            </w:r>
          </w:p>
          <w:p w14:paraId="0121917E" w14:textId="77777777" w:rsidR="00AB260A" w:rsidRPr="00AB260A" w:rsidRDefault="00AB260A" w:rsidP="00AB260A">
            <w:pPr>
              <w:numPr>
                <w:ilvl w:val="2"/>
                <w:numId w:val="41"/>
              </w:numPr>
              <w:overflowPunct/>
              <w:autoSpaceDE/>
              <w:autoSpaceDN/>
              <w:adjustRightInd/>
              <w:spacing w:after="0"/>
              <w:textAlignment w:val="auto"/>
              <w:rPr>
                <w:lang w:val="en-US" w:eastAsia="zh-CN"/>
              </w:rPr>
            </w:pPr>
            <w:r w:rsidRPr="00AB260A">
              <w:rPr>
                <w:lang w:val="en-US" w:eastAsia="zh-CN"/>
              </w:rPr>
              <w:t>phase is quantized to 16PSK</w:t>
            </w:r>
          </w:p>
          <w:p w14:paraId="7FD73A01" w14:textId="77777777" w:rsidR="00AB260A" w:rsidRPr="00AB260A" w:rsidRDefault="00AB260A" w:rsidP="00AB260A">
            <w:pPr>
              <w:numPr>
                <w:ilvl w:val="0"/>
                <w:numId w:val="41"/>
              </w:numPr>
              <w:overflowPunct/>
              <w:autoSpaceDE/>
              <w:autoSpaceDN/>
              <w:adjustRightInd/>
              <w:spacing w:after="0"/>
              <w:textAlignment w:val="auto"/>
              <w:rPr>
                <w:lang w:val="en-US" w:eastAsia="zh-CN"/>
              </w:rPr>
            </w:pPr>
            <w:r w:rsidRPr="00AB260A">
              <w:rPr>
                <w:lang w:val="en-US" w:eastAsia="zh-CN"/>
              </w:rPr>
              <w:t>Alt1-1: the ref amplitude = 0 reserved in R16 can be replaced with a new value, e.g. (1/2)^(1/8), (1/2)^(3/8)</w:t>
            </w:r>
          </w:p>
          <w:p w14:paraId="7ED93125" w14:textId="77777777" w:rsidR="00AB260A" w:rsidRPr="00AB260A" w:rsidRDefault="00AB260A" w:rsidP="00AB260A">
            <w:pPr>
              <w:numPr>
                <w:ilvl w:val="0"/>
                <w:numId w:val="41"/>
              </w:numPr>
              <w:overflowPunct/>
              <w:autoSpaceDE/>
              <w:autoSpaceDN/>
              <w:adjustRightInd/>
              <w:spacing w:after="0"/>
              <w:textAlignment w:val="auto"/>
              <w:rPr>
                <w:lang w:val="en-US" w:eastAsia="zh-CN"/>
              </w:rPr>
            </w:pPr>
            <w:r w:rsidRPr="00AB260A">
              <w:rPr>
                <w:lang w:val="en-US" w:eastAsia="zh-CN"/>
              </w:rPr>
              <w:t xml:space="preserve">Alt2-0: Individual amplitude (e.g. 3 or 4 bits with Rel15/16 amplitude codebooks) and phase (e.g. 16PSK) quantization </w:t>
            </w:r>
          </w:p>
          <w:p w14:paraId="6D3F5CB0" w14:textId="77777777" w:rsidR="00AB260A" w:rsidRPr="00AB260A" w:rsidRDefault="00AB260A" w:rsidP="00AB260A">
            <w:pPr>
              <w:numPr>
                <w:ilvl w:val="1"/>
                <w:numId w:val="41"/>
              </w:numPr>
              <w:overflowPunct/>
              <w:autoSpaceDE/>
              <w:autoSpaceDN/>
              <w:adjustRightInd/>
              <w:spacing w:after="0"/>
              <w:textAlignment w:val="auto"/>
              <w:rPr>
                <w:lang w:val="en-US" w:eastAsia="zh-CN"/>
              </w:rPr>
            </w:pPr>
            <w:r w:rsidRPr="00AB260A">
              <w:rPr>
                <w:lang w:val="en-US" w:eastAsia="zh-CN"/>
              </w:rPr>
              <w:t>FFS: amplitude codebook is uniform in db or linear scale</w:t>
            </w:r>
          </w:p>
          <w:p w14:paraId="32D3BCB5" w14:textId="77777777" w:rsidR="00AB260A" w:rsidRPr="00AB260A" w:rsidRDefault="00AB260A" w:rsidP="00AB260A">
            <w:pPr>
              <w:numPr>
                <w:ilvl w:val="1"/>
                <w:numId w:val="41"/>
              </w:numPr>
              <w:overflowPunct/>
              <w:autoSpaceDE/>
              <w:autoSpaceDN/>
              <w:adjustRightInd/>
              <w:spacing w:after="0"/>
              <w:textAlignment w:val="auto"/>
              <w:rPr>
                <w:lang w:val="en-US" w:eastAsia="zh-CN"/>
              </w:rPr>
            </w:pPr>
            <w:r w:rsidRPr="00AB260A">
              <w:rPr>
                <w:lang w:val="en-US" w:eastAsia="zh-CN"/>
              </w:rPr>
              <w:t>FFS: support a strongest coefficient indicator, and individual quantization for other non-zero coefficients.</w:t>
            </w:r>
          </w:p>
          <w:p w14:paraId="7FFB2D76" w14:textId="77777777" w:rsidR="00AB260A" w:rsidRPr="00AB260A" w:rsidRDefault="00AB260A" w:rsidP="00AB260A">
            <w:pPr>
              <w:numPr>
                <w:ilvl w:val="0"/>
                <w:numId w:val="41"/>
              </w:numPr>
              <w:overflowPunct/>
              <w:autoSpaceDE/>
              <w:autoSpaceDN/>
              <w:adjustRightInd/>
              <w:spacing w:after="0"/>
              <w:textAlignment w:val="auto"/>
              <w:rPr>
                <w:lang w:val="en-US" w:eastAsia="zh-CN"/>
              </w:rPr>
            </w:pPr>
            <w:r w:rsidRPr="00AB260A">
              <w:rPr>
                <w:lang w:val="en-US" w:eastAsia="zh-CN"/>
              </w:rPr>
              <w:t>Alt2-1: ref amp (e.g. 4 bits), Individual amplitude (e.g. 3 bits) and phase (e.g. 16PSK) quantization for each non-zero coefficient</w:t>
            </w:r>
          </w:p>
          <w:p w14:paraId="620C1388" w14:textId="77777777" w:rsidR="00AB260A" w:rsidRPr="00AB260A" w:rsidRDefault="00AB260A" w:rsidP="00AB260A">
            <w:pPr>
              <w:numPr>
                <w:ilvl w:val="1"/>
                <w:numId w:val="41"/>
              </w:numPr>
              <w:overflowPunct/>
              <w:autoSpaceDE/>
              <w:autoSpaceDN/>
              <w:adjustRightInd/>
              <w:spacing w:after="0"/>
              <w:textAlignment w:val="auto"/>
              <w:rPr>
                <w:lang w:val="en-US" w:eastAsia="zh-CN"/>
              </w:rPr>
            </w:pPr>
            <w:r w:rsidRPr="00AB260A">
              <w:rPr>
                <w:lang w:val="en-US" w:eastAsia="zh-CN"/>
              </w:rPr>
              <w:t>FFS: amplitude codebook is uniform in db or linear scale</w:t>
            </w:r>
          </w:p>
          <w:p w14:paraId="0456386E" w14:textId="77777777" w:rsidR="00AB260A" w:rsidRPr="00AB260A" w:rsidRDefault="00AB260A" w:rsidP="00AB260A">
            <w:pPr>
              <w:numPr>
                <w:ilvl w:val="1"/>
                <w:numId w:val="41"/>
              </w:numPr>
              <w:overflowPunct/>
              <w:autoSpaceDE/>
              <w:autoSpaceDN/>
              <w:adjustRightInd/>
              <w:spacing w:after="0"/>
              <w:textAlignment w:val="auto"/>
              <w:rPr>
                <w:lang w:val="en-US" w:eastAsia="zh-CN"/>
              </w:rPr>
            </w:pPr>
            <w:r w:rsidRPr="00AB260A">
              <w:rPr>
                <w:lang w:val="en-US" w:eastAsia="zh-CN"/>
              </w:rPr>
              <w:t>FFS: reference amplitude is polarization specific or polarization common, and corresponding codebook</w:t>
            </w:r>
          </w:p>
          <w:p w14:paraId="552CBF29" w14:textId="3EF576D2" w:rsidR="00EA24D0" w:rsidRPr="00AB260A" w:rsidRDefault="00AB260A" w:rsidP="00AB260A">
            <w:pPr>
              <w:numPr>
                <w:ilvl w:val="0"/>
                <w:numId w:val="41"/>
              </w:numPr>
              <w:overflowPunct/>
              <w:autoSpaceDE/>
              <w:autoSpaceDN/>
              <w:adjustRightInd/>
              <w:textAlignment w:val="auto"/>
              <w:rPr>
                <w:rFonts w:ascii="Arial" w:hAnsi="Arial" w:cs="Arial"/>
                <w:color w:val="493118"/>
                <w:sz w:val="22"/>
                <w:szCs w:val="22"/>
                <w:lang w:val="en-US" w:eastAsia="zh-CN"/>
              </w:rPr>
            </w:pPr>
            <w:r w:rsidRPr="00AB260A">
              <w:rPr>
                <w:lang w:val="en-US" w:eastAsia="zh-CN"/>
              </w:rPr>
              <w:t>Note: Other quantization schemes or enhancement on top of Alt 1 or Alt 2 are not precluded.</w:t>
            </w:r>
          </w:p>
        </w:tc>
      </w:tr>
    </w:tbl>
    <w:p w14:paraId="309816CE" w14:textId="2F0305C7" w:rsidR="00EA24D0" w:rsidRDefault="00E73786" w:rsidP="002661A1">
      <w:pPr>
        <w:spacing w:before="240"/>
        <w:jc w:val="both"/>
        <w:rPr>
          <w:sz w:val="22"/>
          <w:szCs w:val="22"/>
        </w:rPr>
      </w:pPr>
      <w:r>
        <w:rPr>
          <w:sz w:val="22"/>
          <w:szCs w:val="22"/>
        </w:rPr>
        <w:t>Different quantisation schemes were well studied during the Rel. 16 eMIMO WI. The design of the Rel. 16 codebook is very similar to the Rel. 17</w:t>
      </w:r>
      <w:r w:rsidR="00B972DB">
        <w:rPr>
          <w:sz w:val="22"/>
          <w:szCs w:val="22"/>
        </w:rPr>
        <w:t xml:space="preserve"> codebook</w:t>
      </w:r>
      <w:r>
        <w:rPr>
          <w:sz w:val="22"/>
          <w:szCs w:val="22"/>
        </w:rPr>
        <w:t xml:space="preserve"> except the selection of SD and FD vectors. Thus, we propose to support the Rel. 16 coefficient quantisation for Rel. 17 (i.e. Alt1). </w:t>
      </w:r>
    </w:p>
    <w:p w14:paraId="3F93E9C1" w14:textId="2DF5DFE8" w:rsidR="00E73786" w:rsidRDefault="00E73786" w:rsidP="002661A1">
      <w:pPr>
        <w:spacing w:before="240"/>
        <w:jc w:val="both"/>
        <w:rPr>
          <w:sz w:val="22"/>
          <w:szCs w:val="22"/>
        </w:rPr>
      </w:pPr>
      <w:r w:rsidRPr="00E73786">
        <w:rPr>
          <w:b/>
          <w:bCs/>
          <w:i/>
          <w:iCs/>
          <w:sz w:val="22"/>
          <w:szCs w:val="22"/>
        </w:rPr>
        <w:t>Proposal 10</w:t>
      </w:r>
      <w:r>
        <w:rPr>
          <w:sz w:val="22"/>
          <w:szCs w:val="22"/>
        </w:rPr>
        <w:t xml:space="preserve">: </w:t>
      </w:r>
    </w:p>
    <w:p w14:paraId="4C9B9163" w14:textId="4BF1D20A" w:rsidR="00E73786" w:rsidRPr="00E73786" w:rsidRDefault="00E73786" w:rsidP="00E73786">
      <w:pPr>
        <w:pStyle w:val="ListParagraph"/>
        <w:numPr>
          <w:ilvl w:val="0"/>
          <w:numId w:val="11"/>
        </w:numPr>
        <w:spacing w:before="240"/>
        <w:jc w:val="both"/>
        <w:rPr>
          <w:rFonts w:ascii="Times New Roman" w:hAnsi="Times New Roman"/>
          <w:i/>
          <w:iCs/>
        </w:rPr>
      </w:pPr>
      <w:r w:rsidRPr="00E73786">
        <w:rPr>
          <w:rFonts w:ascii="Times New Roman" w:hAnsi="Times New Roman"/>
          <w:i/>
          <w:iCs/>
        </w:rPr>
        <w:t>Reus</w:t>
      </w:r>
      <w:r w:rsidR="00B972DB">
        <w:rPr>
          <w:rFonts w:ascii="Times New Roman" w:hAnsi="Times New Roman"/>
          <w:i/>
          <w:iCs/>
        </w:rPr>
        <w:t>e</w:t>
      </w:r>
      <w:r w:rsidRPr="00E73786">
        <w:rPr>
          <w:rFonts w:ascii="Times New Roman" w:hAnsi="Times New Roman"/>
          <w:i/>
          <w:iCs/>
        </w:rPr>
        <w:t xml:space="preserve"> Rel-16 coefficient quantization </w:t>
      </w:r>
      <w:r w:rsidR="00B972DB">
        <w:rPr>
          <w:rFonts w:ascii="Times New Roman" w:hAnsi="Times New Roman"/>
          <w:i/>
          <w:iCs/>
        </w:rPr>
        <w:t>design</w:t>
      </w:r>
      <w:r w:rsidRPr="00E73786">
        <w:rPr>
          <w:rFonts w:ascii="Times New Roman" w:hAnsi="Times New Roman"/>
          <w:i/>
          <w:iCs/>
        </w:rPr>
        <w:t xml:space="preserve"> for Rel. 17 (Alt1)</w:t>
      </w:r>
    </w:p>
    <w:p w14:paraId="5B9F00C5" w14:textId="77F9DA32" w:rsidR="00422207" w:rsidRDefault="000111D9" w:rsidP="002661A1">
      <w:pPr>
        <w:spacing w:before="240"/>
        <w:jc w:val="both"/>
        <w:rPr>
          <w:sz w:val="22"/>
          <w:szCs w:val="22"/>
        </w:rPr>
      </w:pPr>
      <w:r w:rsidRPr="000111D9">
        <w:rPr>
          <w:sz w:val="22"/>
          <w:szCs w:val="22"/>
        </w:rPr>
        <w:t>One more feature</w:t>
      </w:r>
      <w:r>
        <w:rPr>
          <w:sz w:val="22"/>
          <w:szCs w:val="22"/>
        </w:rPr>
        <w:t xml:space="preserve"> which can be reused for Rel. 17 codebook from Rel. 16 codebook is partial CSI omission. Since the PMI has similar structure the same partial CSI omission design can be reused.</w:t>
      </w:r>
    </w:p>
    <w:p w14:paraId="2FE40F92" w14:textId="720CDBCE" w:rsidR="000111D9" w:rsidRDefault="000111D9" w:rsidP="000111D9">
      <w:pPr>
        <w:spacing w:before="240"/>
        <w:jc w:val="both"/>
        <w:rPr>
          <w:sz w:val="22"/>
          <w:szCs w:val="22"/>
        </w:rPr>
      </w:pPr>
      <w:r w:rsidRPr="00E73786">
        <w:rPr>
          <w:b/>
          <w:bCs/>
          <w:i/>
          <w:iCs/>
          <w:sz w:val="22"/>
          <w:szCs w:val="22"/>
        </w:rPr>
        <w:t>Proposal 1</w:t>
      </w:r>
      <w:r>
        <w:rPr>
          <w:b/>
          <w:bCs/>
          <w:i/>
          <w:iCs/>
          <w:sz w:val="22"/>
          <w:szCs w:val="22"/>
        </w:rPr>
        <w:t>1</w:t>
      </w:r>
      <w:r>
        <w:rPr>
          <w:sz w:val="22"/>
          <w:szCs w:val="22"/>
        </w:rPr>
        <w:t xml:space="preserve">: </w:t>
      </w:r>
    </w:p>
    <w:p w14:paraId="6994BC50" w14:textId="7AAFED68" w:rsidR="000111D9" w:rsidRPr="00416DC7" w:rsidRDefault="000111D9" w:rsidP="002661A1">
      <w:pPr>
        <w:pStyle w:val="ListParagraph"/>
        <w:numPr>
          <w:ilvl w:val="0"/>
          <w:numId w:val="11"/>
        </w:numPr>
        <w:spacing w:before="240"/>
        <w:jc w:val="both"/>
        <w:rPr>
          <w:rFonts w:ascii="Times New Roman" w:hAnsi="Times New Roman"/>
          <w:i/>
          <w:iCs/>
        </w:rPr>
      </w:pPr>
      <w:r w:rsidRPr="00E73786">
        <w:rPr>
          <w:rFonts w:ascii="Times New Roman" w:hAnsi="Times New Roman"/>
          <w:i/>
          <w:iCs/>
        </w:rPr>
        <w:lastRenderedPageBreak/>
        <w:t>Reus</w:t>
      </w:r>
      <w:r w:rsidR="00E80649">
        <w:rPr>
          <w:rFonts w:ascii="Times New Roman" w:hAnsi="Times New Roman"/>
          <w:i/>
          <w:iCs/>
        </w:rPr>
        <w:t>e</w:t>
      </w:r>
      <w:r w:rsidRPr="00E73786">
        <w:rPr>
          <w:rFonts w:ascii="Times New Roman" w:hAnsi="Times New Roman"/>
          <w:i/>
          <w:iCs/>
        </w:rPr>
        <w:t xml:space="preserve"> Rel-16 </w:t>
      </w:r>
      <w:r>
        <w:rPr>
          <w:rFonts w:ascii="Times New Roman" w:hAnsi="Times New Roman"/>
          <w:i/>
          <w:iCs/>
        </w:rPr>
        <w:t>partial CSI omission design</w:t>
      </w:r>
      <w:r w:rsidRPr="00E73786">
        <w:rPr>
          <w:rFonts w:ascii="Times New Roman" w:hAnsi="Times New Roman"/>
          <w:i/>
          <w:iCs/>
        </w:rPr>
        <w:t xml:space="preserve"> for Rel. 17</w:t>
      </w:r>
    </w:p>
    <w:p w14:paraId="40D7774E" w14:textId="767B71CF" w:rsidR="00727761" w:rsidRPr="00422207" w:rsidRDefault="00A95234" w:rsidP="00727761">
      <w:pPr>
        <w:spacing w:before="240"/>
        <w:jc w:val="both"/>
        <w:rPr>
          <w:b/>
          <w:bCs/>
          <w:sz w:val="24"/>
          <w:szCs w:val="24"/>
          <w:u w:val="single"/>
        </w:rPr>
      </w:pPr>
      <w:r>
        <w:rPr>
          <w:b/>
          <w:bCs/>
          <w:sz w:val="24"/>
          <w:szCs w:val="24"/>
          <w:u w:val="single"/>
        </w:rPr>
        <w:t>CSI-RS enhancements</w:t>
      </w:r>
    </w:p>
    <w:p w14:paraId="45DC55FD" w14:textId="77777777" w:rsidR="00A2454E" w:rsidRPr="00A2454E" w:rsidRDefault="00A2454E" w:rsidP="00A2454E">
      <w:pPr>
        <w:spacing w:before="240"/>
        <w:jc w:val="both"/>
        <w:rPr>
          <w:sz w:val="22"/>
          <w:szCs w:val="22"/>
        </w:rPr>
      </w:pPr>
      <w:r w:rsidRPr="00A2454E">
        <w:rPr>
          <w:sz w:val="22"/>
          <w:szCs w:val="22"/>
        </w:rPr>
        <w:t>At the last RAN1 meeting the following agreement was made on CSI-RS enhancements.</w:t>
      </w:r>
    </w:p>
    <w:tbl>
      <w:tblPr>
        <w:tblStyle w:val="TableGrid2"/>
        <w:tblW w:w="0" w:type="auto"/>
        <w:tblLook w:val="04A0" w:firstRow="1" w:lastRow="0" w:firstColumn="1" w:lastColumn="0" w:noHBand="0" w:noVBand="1"/>
      </w:tblPr>
      <w:tblGrid>
        <w:gridCol w:w="10160"/>
      </w:tblGrid>
      <w:tr w:rsidR="00A2454E" w:rsidRPr="00A2454E" w14:paraId="79364309" w14:textId="77777777" w:rsidTr="00394077">
        <w:tc>
          <w:tcPr>
            <w:tcW w:w="10160" w:type="dxa"/>
          </w:tcPr>
          <w:p w14:paraId="2B0F1D09" w14:textId="7D9C6A31" w:rsidR="00481222" w:rsidRPr="00481222" w:rsidRDefault="00481222" w:rsidP="00481222">
            <w:pPr>
              <w:overflowPunct/>
              <w:autoSpaceDE/>
              <w:autoSpaceDN/>
              <w:adjustRightInd/>
              <w:spacing w:after="0"/>
              <w:textAlignment w:val="auto"/>
              <w:rPr>
                <w:rFonts w:ascii="Arial" w:hAnsi="Arial" w:cs="Arial"/>
                <w:b/>
                <w:bCs/>
                <w:highlight w:val="green"/>
                <w:lang w:val="en-US" w:eastAsia="zh-CN"/>
              </w:rPr>
            </w:pPr>
            <w:r w:rsidRPr="00481222">
              <w:rPr>
                <w:rFonts w:ascii="Arial" w:hAnsi="Arial" w:cs="Arial"/>
                <w:b/>
                <w:bCs/>
                <w:highlight w:val="green"/>
                <w:lang w:val="en-US" w:eastAsia="zh-CN"/>
              </w:rPr>
              <w:t>Agreement</w:t>
            </w:r>
          </w:p>
          <w:p w14:paraId="7DD9A434" w14:textId="77777777" w:rsidR="00481222" w:rsidRPr="00481222" w:rsidRDefault="00481222" w:rsidP="00481222">
            <w:pPr>
              <w:overflowPunct/>
              <w:autoSpaceDE/>
              <w:autoSpaceDN/>
              <w:adjustRightInd/>
              <w:spacing w:after="0"/>
              <w:textAlignment w:val="auto"/>
              <w:rPr>
                <w:rFonts w:ascii="Arial" w:hAnsi="Arial" w:cs="Arial"/>
                <w:lang w:val="en-US" w:eastAsia="zh-CN"/>
              </w:rPr>
            </w:pPr>
            <w:r w:rsidRPr="00481222">
              <w:rPr>
                <w:rFonts w:ascii="Arial" w:hAnsi="Arial" w:cs="Arial"/>
                <w:lang w:val="en-US" w:eastAsia="zh-CN"/>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6FE32CB0" w14:textId="217D591A" w:rsidR="00A2454E" w:rsidRPr="00481222" w:rsidRDefault="00481222" w:rsidP="00A377F7">
            <w:pPr>
              <w:pStyle w:val="ListParagraph"/>
              <w:numPr>
                <w:ilvl w:val="0"/>
                <w:numId w:val="11"/>
              </w:numPr>
              <w:tabs>
                <w:tab w:val="num" w:pos="720"/>
              </w:tabs>
              <w:spacing w:after="240"/>
              <w:rPr>
                <w:rFonts w:ascii="Times" w:hAnsi="Times" w:cs="Times"/>
                <w:iCs/>
                <w:lang w:eastAsia="x-none"/>
              </w:rPr>
            </w:pPr>
            <w:r w:rsidRPr="00481222">
              <w:rPr>
                <w:rFonts w:ascii="Arial" w:hAnsi="Arial" w:cs="Arial"/>
                <w:sz w:val="20"/>
                <w:szCs w:val="20"/>
                <w:lang w:eastAsia="zh-CN"/>
              </w:rPr>
              <w:t>If there is no consensus in RAN1 105e, Option 0 is by default</w:t>
            </w:r>
          </w:p>
        </w:tc>
      </w:tr>
    </w:tbl>
    <w:p w14:paraId="31B6AE13" w14:textId="77777777" w:rsidR="00A2454E" w:rsidRPr="00A2454E" w:rsidRDefault="00A2454E" w:rsidP="00A2454E">
      <w:pPr>
        <w:spacing w:before="240"/>
        <w:jc w:val="both"/>
        <w:rPr>
          <w:sz w:val="22"/>
          <w:szCs w:val="22"/>
        </w:rPr>
      </w:pPr>
      <w:r w:rsidRPr="00A2454E">
        <w:rPr>
          <w:sz w:val="22"/>
          <w:szCs w:val="22"/>
        </w:rPr>
        <w:t xml:space="preserve">System level simulations were carried out with different CSI-RS density values. The evaluation results are presented in the below figures. Detailed evaluation assumptions are presented in the Appendix. </w:t>
      </w:r>
    </w:p>
    <w:p w14:paraId="4840E7D8" w14:textId="77777777" w:rsidR="00A2454E" w:rsidRPr="00A2454E" w:rsidRDefault="00A2454E" w:rsidP="00A2454E">
      <w:pPr>
        <w:spacing w:before="240"/>
        <w:jc w:val="both"/>
        <w:rPr>
          <w:sz w:val="22"/>
          <w:szCs w:val="22"/>
        </w:rPr>
      </w:pPr>
      <w:r w:rsidRPr="00A2454E">
        <w:rPr>
          <w:sz w:val="22"/>
          <w:szCs w:val="22"/>
        </w:rPr>
        <w:t>The following CSI configurations were considered for evaluations.</w:t>
      </w:r>
    </w:p>
    <w:p w14:paraId="7D0B143E" w14:textId="77777777" w:rsidR="00A2454E" w:rsidRPr="00A2454E" w:rsidRDefault="00A2454E" w:rsidP="00A2454E">
      <w:pPr>
        <w:numPr>
          <w:ilvl w:val="0"/>
          <w:numId w:val="14"/>
        </w:numPr>
        <w:overflowPunct/>
        <w:autoSpaceDE/>
        <w:autoSpaceDN/>
        <w:adjustRightInd/>
        <w:spacing w:before="240" w:after="0"/>
        <w:jc w:val="both"/>
        <w:textAlignment w:val="auto"/>
        <w:rPr>
          <w:rFonts w:eastAsia="Calibri"/>
          <w:sz w:val="22"/>
          <w:szCs w:val="22"/>
          <w:lang w:val="en-US"/>
        </w:rPr>
      </w:pPr>
      <w:r w:rsidRPr="00A2454E">
        <w:rPr>
          <w:rFonts w:eastAsia="Calibri"/>
          <w:sz w:val="22"/>
          <w:szCs w:val="22"/>
          <w:lang w:val="en-US"/>
        </w:rPr>
        <w:t xml:space="preserve">Rel. 16: Rel. 16 Enhanced Type II port selection codebook with </w:t>
      </w:r>
      <w:r w:rsidRPr="00886032">
        <w:rPr>
          <w:rFonts w:eastAsia="Calibri"/>
          <w:i/>
          <w:iCs/>
          <w:sz w:val="22"/>
          <w:szCs w:val="22"/>
          <w:lang w:val="en-US"/>
        </w:rPr>
        <w:t>L</w:t>
      </w:r>
      <w:r w:rsidRPr="00A2454E">
        <w:rPr>
          <w:rFonts w:eastAsia="Calibri"/>
          <w:sz w:val="22"/>
          <w:szCs w:val="22"/>
          <w:lang w:val="en-US"/>
        </w:rPr>
        <w:t xml:space="preserve"> = 4</w:t>
      </w:r>
    </w:p>
    <w:p w14:paraId="2D14995E" w14:textId="2AC087AD" w:rsidR="00A2454E" w:rsidRPr="00A2454E" w:rsidRDefault="00A2454E" w:rsidP="00A2454E">
      <w:pPr>
        <w:numPr>
          <w:ilvl w:val="0"/>
          <w:numId w:val="14"/>
        </w:numPr>
        <w:overflowPunct/>
        <w:autoSpaceDE/>
        <w:autoSpaceDN/>
        <w:adjustRightInd/>
        <w:spacing w:before="240" w:after="0"/>
        <w:jc w:val="both"/>
        <w:textAlignment w:val="auto"/>
        <w:rPr>
          <w:rFonts w:eastAsia="Calibri"/>
          <w:sz w:val="22"/>
          <w:szCs w:val="22"/>
          <w:lang w:val="en-US"/>
        </w:rPr>
      </w:pPr>
      <w:r w:rsidRPr="00A2454E">
        <w:rPr>
          <w:rFonts w:eastAsia="Calibri"/>
          <w:sz w:val="22"/>
          <w:szCs w:val="22"/>
          <w:lang w:val="en-US"/>
        </w:rPr>
        <w:t xml:space="preserve">Rel. 17: Rel. 17 PMI codebook with </w:t>
      </w:r>
      <w:r w:rsidR="00886032" w:rsidRPr="00886032">
        <w:rPr>
          <w:rFonts w:eastAsia="Calibri"/>
          <w:i/>
          <w:iCs/>
          <w:sz w:val="22"/>
          <w:szCs w:val="22"/>
          <w:lang w:val="en-US"/>
        </w:rPr>
        <w:t>K</w:t>
      </w:r>
      <w:r w:rsidR="00886032">
        <w:rPr>
          <w:rFonts w:eastAsia="Calibri"/>
          <w:sz w:val="22"/>
          <w:szCs w:val="22"/>
          <w:lang w:val="en-US"/>
        </w:rPr>
        <w:t>1</w:t>
      </w:r>
      <w:r w:rsidRPr="00A2454E">
        <w:rPr>
          <w:rFonts w:eastAsia="Calibri"/>
          <w:sz w:val="22"/>
          <w:szCs w:val="22"/>
          <w:lang w:val="en-US"/>
        </w:rPr>
        <w:t xml:space="preserve"> = {</w:t>
      </w:r>
      <w:r w:rsidR="00886032">
        <w:rPr>
          <w:rFonts w:eastAsia="Calibri"/>
          <w:sz w:val="22"/>
          <w:szCs w:val="22"/>
          <w:lang w:val="en-US"/>
        </w:rPr>
        <w:t>8</w:t>
      </w:r>
      <w:r w:rsidRPr="00A2454E">
        <w:rPr>
          <w:rFonts w:eastAsia="Calibri"/>
          <w:sz w:val="22"/>
          <w:szCs w:val="22"/>
          <w:lang w:val="en-US"/>
        </w:rPr>
        <w:t xml:space="preserve">, </w:t>
      </w:r>
      <w:r w:rsidR="00886032">
        <w:rPr>
          <w:rFonts w:eastAsia="Calibri"/>
          <w:sz w:val="22"/>
          <w:szCs w:val="22"/>
          <w:lang w:val="en-US"/>
        </w:rPr>
        <w:t>16</w:t>
      </w:r>
      <w:r w:rsidRPr="00A2454E">
        <w:rPr>
          <w:rFonts w:eastAsia="Calibri"/>
          <w:sz w:val="22"/>
          <w:szCs w:val="22"/>
          <w:lang w:val="en-US"/>
        </w:rPr>
        <w:t xml:space="preserve">, </w:t>
      </w:r>
      <w:r w:rsidR="00886032">
        <w:rPr>
          <w:rFonts w:eastAsia="Calibri"/>
          <w:sz w:val="22"/>
          <w:szCs w:val="22"/>
          <w:lang w:val="en-US"/>
        </w:rPr>
        <w:t>24</w:t>
      </w:r>
      <w:r w:rsidRPr="00A2454E">
        <w:rPr>
          <w:rFonts w:eastAsia="Calibri"/>
          <w:sz w:val="22"/>
          <w:szCs w:val="22"/>
          <w:lang w:val="en-US"/>
        </w:rPr>
        <w:t xml:space="preserve">, 32}, number of FD DFT vectors at the UE side </w:t>
      </w:r>
      <w:r w:rsidRPr="002D4FF8">
        <w:rPr>
          <w:rFonts w:eastAsia="Calibri"/>
          <w:i/>
          <w:iCs/>
          <w:sz w:val="22"/>
          <w:szCs w:val="22"/>
          <w:lang w:val="en-US"/>
        </w:rPr>
        <w:t>M</w:t>
      </w:r>
      <w:r w:rsidRPr="00A2454E">
        <w:rPr>
          <w:rFonts w:eastAsia="Calibri"/>
          <w:sz w:val="22"/>
          <w:szCs w:val="22"/>
          <w:lang w:val="en-US"/>
        </w:rPr>
        <w:t xml:space="preserve"> = 1, number of CSI-RS ports is </w:t>
      </w:r>
      <w:r w:rsidR="002D4FF8" w:rsidRPr="002D4FF8">
        <w:rPr>
          <w:rFonts w:eastAsia="Calibri"/>
          <w:i/>
          <w:iCs/>
          <w:sz w:val="22"/>
          <w:szCs w:val="22"/>
          <w:lang w:val="en-US"/>
        </w:rPr>
        <w:t>P</w:t>
      </w:r>
      <w:r w:rsidRPr="00A2454E">
        <w:rPr>
          <w:rFonts w:eastAsia="Calibri"/>
          <w:sz w:val="22"/>
          <w:szCs w:val="22"/>
          <w:lang w:val="en-US"/>
        </w:rPr>
        <w:t xml:space="preserve"> = </w:t>
      </w:r>
      <w:r w:rsidR="002D4FF8" w:rsidRPr="002D4FF8">
        <w:rPr>
          <w:rFonts w:eastAsia="Calibri"/>
          <w:i/>
          <w:iCs/>
          <w:sz w:val="22"/>
          <w:szCs w:val="22"/>
          <w:lang w:val="en-US"/>
        </w:rPr>
        <w:t>K</w:t>
      </w:r>
      <w:r w:rsidR="002D4FF8">
        <w:rPr>
          <w:rFonts w:eastAsia="Calibri"/>
          <w:sz w:val="22"/>
          <w:szCs w:val="22"/>
          <w:lang w:val="en-US"/>
        </w:rPr>
        <w:t>1</w:t>
      </w:r>
      <w:r w:rsidRPr="00A2454E">
        <w:rPr>
          <w:rFonts w:eastAsia="Calibri"/>
          <w:sz w:val="22"/>
          <w:szCs w:val="22"/>
          <w:lang w:val="en-US"/>
        </w:rPr>
        <w:t xml:space="preserve">, CSI-RS density is equal to </w:t>
      </w:r>
      <w:r w:rsidRPr="000D5FF4">
        <w:rPr>
          <w:rFonts w:eastAsia="Calibri"/>
          <w:i/>
          <w:iCs/>
          <w:sz w:val="22"/>
          <w:szCs w:val="22"/>
          <w:lang w:val="en-US"/>
        </w:rPr>
        <w:t>D</w:t>
      </w:r>
    </w:p>
    <w:p w14:paraId="0A4C74F5" w14:textId="77777777" w:rsidR="00A2454E" w:rsidRPr="00A2454E" w:rsidRDefault="00A2454E" w:rsidP="00A2454E">
      <w:pPr>
        <w:overflowPunct/>
        <w:autoSpaceDE/>
        <w:autoSpaceDN/>
        <w:adjustRightInd/>
        <w:spacing w:before="240" w:after="0"/>
        <w:ind w:left="720"/>
        <w:jc w:val="both"/>
        <w:textAlignment w:val="auto"/>
        <w:rPr>
          <w:rFonts w:ascii="Calibri" w:eastAsia="Calibri" w:hAnsi="Calibri"/>
          <w:sz w:val="22"/>
          <w:szCs w:val="22"/>
          <w:lang w:val="en-US"/>
        </w:rPr>
      </w:pPr>
    </w:p>
    <w:p w14:paraId="322F8B42" w14:textId="77777777" w:rsidR="00A2454E" w:rsidRPr="00A2454E" w:rsidRDefault="00A2454E" w:rsidP="00A2454E">
      <w:pPr>
        <w:spacing w:before="240"/>
        <w:jc w:val="center"/>
        <w:rPr>
          <w:sz w:val="22"/>
          <w:szCs w:val="22"/>
        </w:rPr>
      </w:pPr>
      <w:r w:rsidRPr="00A2454E">
        <w:rPr>
          <w:noProof/>
        </w:rPr>
        <w:drawing>
          <wp:inline distT="0" distB="0" distL="0" distR="0" wp14:anchorId="4957535B" wp14:editId="04814A39">
            <wp:extent cx="4191610" cy="2283196"/>
            <wp:effectExtent l="0" t="0" r="0" b="3175"/>
            <wp:docPr id="5" name="Chart 5">
              <a:extLst xmlns:a="http://schemas.openxmlformats.org/drawingml/2006/main">
                <a:ext uri="{FF2B5EF4-FFF2-40B4-BE49-F238E27FC236}">
                  <a16:creationId xmlns:a16="http://schemas.microsoft.com/office/drawing/2014/main" id="{7F7611C2-D568-42D1-9D37-72E49F2D48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4FE3BEA" w14:textId="39E35318" w:rsidR="00A2454E" w:rsidRPr="00A2454E" w:rsidRDefault="00A2454E" w:rsidP="00A2454E">
      <w:pPr>
        <w:spacing w:before="240"/>
        <w:jc w:val="center"/>
        <w:rPr>
          <w:sz w:val="22"/>
          <w:szCs w:val="22"/>
        </w:rPr>
      </w:pPr>
      <w:r w:rsidRPr="00A2454E">
        <w:rPr>
          <w:b/>
          <w:bCs/>
          <w:sz w:val="22"/>
          <w:szCs w:val="22"/>
        </w:rPr>
        <w:t xml:space="preserve">Figure </w:t>
      </w:r>
      <w:r w:rsidR="0082723B" w:rsidRPr="0082723B">
        <w:rPr>
          <w:b/>
          <w:bCs/>
          <w:sz w:val="22"/>
          <w:szCs w:val="22"/>
        </w:rPr>
        <w:t>3</w:t>
      </w:r>
      <w:r w:rsidRPr="00A2454E">
        <w:rPr>
          <w:sz w:val="22"/>
          <w:szCs w:val="22"/>
        </w:rPr>
        <w:t>. Average UE throughput for different CSI-RS density</w:t>
      </w:r>
    </w:p>
    <w:p w14:paraId="084D7127" w14:textId="77777777" w:rsidR="00A2454E" w:rsidRPr="00A2454E" w:rsidRDefault="00A2454E" w:rsidP="00A2454E">
      <w:pPr>
        <w:spacing w:before="240"/>
        <w:jc w:val="center"/>
        <w:rPr>
          <w:sz w:val="22"/>
          <w:szCs w:val="22"/>
        </w:rPr>
      </w:pPr>
      <w:r w:rsidRPr="00A2454E">
        <w:rPr>
          <w:noProof/>
        </w:rPr>
        <w:lastRenderedPageBreak/>
        <w:drawing>
          <wp:inline distT="0" distB="0" distL="0" distR="0" wp14:anchorId="5E103496" wp14:editId="491D974A">
            <wp:extent cx="4169664" cy="2262598"/>
            <wp:effectExtent l="0" t="0" r="2540" b="4445"/>
            <wp:docPr id="4" name="Chart 4">
              <a:extLst xmlns:a="http://schemas.openxmlformats.org/drawingml/2006/main">
                <a:ext uri="{FF2B5EF4-FFF2-40B4-BE49-F238E27FC236}">
                  <a16:creationId xmlns:a16="http://schemas.microsoft.com/office/drawing/2014/main" id="{1C9F3739-E671-4B8C-A2F4-483704882F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DFAA349" w14:textId="16E1A814" w:rsidR="00A2454E" w:rsidRPr="00A2454E" w:rsidRDefault="00A2454E" w:rsidP="00A2454E">
      <w:pPr>
        <w:spacing w:before="240"/>
        <w:jc w:val="center"/>
        <w:rPr>
          <w:sz w:val="22"/>
          <w:szCs w:val="22"/>
        </w:rPr>
      </w:pPr>
      <w:r w:rsidRPr="00A2454E">
        <w:rPr>
          <w:b/>
          <w:bCs/>
          <w:sz w:val="22"/>
          <w:szCs w:val="22"/>
        </w:rPr>
        <w:t xml:space="preserve">Figure </w:t>
      </w:r>
      <w:r w:rsidR="0082723B" w:rsidRPr="0082723B">
        <w:rPr>
          <w:b/>
          <w:bCs/>
          <w:sz w:val="22"/>
          <w:szCs w:val="22"/>
        </w:rPr>
        <w:t>4</w:t>
      </w:r>
      <w:r w:rsidRPr="00A2454E">
        <w:rPr>
          <w:sz w:val="22"/>
          <w:szCs w:val="22"/>
        </w:rPr>
        <w:t>. Cell-edge UE throughput for different CSI-RS density</w:t>
      </w:r>
    </w:p>
    <w:p w14:paraId="3356F140" w14:textId="77777777" w:rsidR="00A2454E" w:rsidRPr="00A2454E" w:rsidRDefault="00A2454E" w:rsidP="00A2454E">
      <w:pPr>
        <w:spacing w:before="240"/>
        <w:jc w:val="both"/>
        <w:rPr>
          <w:sz w:val="22"/>
          <w:szCs w:val="22"/>
        </w:rPr>
      </w:pPr>
      <w:r w:rsidRPr="00A2454E">
        <w:rPr>
          <w:sz w:val="22"/>
          <w:szCs w:val="22"/>
        </w:rPr>
        <w:t xml:space="preserve">From the above evaluation results it can be observed that Rel. 17 codebook with CSI-RS density </w:t>
      </w:r>
      <w:r w:rsidRPr="00A838C8">
        <w:rPr>
          <w:i/>
          <w:iCs/>
          <w:sz w:val="22"/>
          <w:szCs w:val="22"/>
        </w:rPr>
        <w:t>D</w:t>
      </w:r>
      <w:r w:rsidRPr="00A2454E">
        <w:rPr>
          <w:sz w:val="22"/>
          <w:szCs w:val="22"/>
        </w:rPr>
        <w:t xml:space="preserve"> = 0.25 has ~5% performance gain in cell-edge UE throughput comparing to Rel. 17 codebook with CSI-RS density </w:t>
      </w:r>
      <w:r w:rsidRPr="00A838C8">
        <w:rPr>
          <w:i/>
          <w:iCs/>
          <w:sz w:val="22"/>
          <w:szCs w:val="22"/>
        </w:rPr>
        <w:t>D</w:t>
      </w:r>
      <w:r w:rsidRPr="00A2454E">
        <w:rPr>
          <w:sz w:val="22"/>
          <w:szCs w:val="22"/>
        </w:rPr>
        <w:t xml:space="preserve"> = 0.5. Thus, reduction of CSI-RS density is beneficial can be considered by RAN1.</w:t>
      </w:r>
    </w:p>
    <w:p w14:paraId="2971F3E7" w14:textId="71D5B95B" w:rsidR="00A2454E" w:rsidRPr="00A2454E" w:rsidRDefault="00A2454E" w:rsidP="00A2454E">
      <w:pPr>
        <w:spacing w:before="240"/>
        <w:rPr>
          <w:sz w:val="22"/>
          <w:szCs w:val="22"/>
        </w:rPr>
      </w:pPr>
      <w:r w:rsidRPr="00A2454E">
        <w:rPr>
          <w:b/>
          <w:bCs/>
          <w:i/>
          <w:iCs/>
          <w:sz w:val="22"/>
          <w:szCs w:val="22"/>
        </w:rPr>
        <w:t xml:space="preserve">Observation </w:t>
      </w:r>
      <w:r w:rsidR="00A60F6F">
        <w:rPr>
          <w:b/>
          <w:bCs/>
          <w:i/>
          <w:iCs/>
          <w:sz w:val="22"/>
          <w:szCs w:val="22"/>
        </w:rPr>
        <w:t>7</w:t>
      </w:r>
      <w:r w:rsidRPr="00A2454E">
        <w:rPr>
          <w:b/>
          <w:bCs/>
          <w:sz w:val="22"/>
          <w:szCs w:val="22"/>
        </w:rPr>
        <w:t>:</w:t>
      </w:r>
    </w:p>
    <w:p w14:paraId="79ACC6CD" w14:textId="2CC8E367" w:rsidR="00A2454E" w:rsidRPr="00A2454E" w:rsidRDefault="00A2454E" w:rsidP="00AC6D38">
      <w:pPr>
        <w:numPr>
          <w:ilvl w:val="0"/>
          <w:numId w:val="23"/>
        </w:numPr>
        <w:overflowPunct/>
        <w:autoSpaceDE/>
        <w:autoSpaceDN/>
        <w:adjustRightInd/>
        <w:spacing w:before="240" w:after="0"/>
        <w:textAlignment w:val="auto"/>
        <w:rPr>
          <w:rFonts w:eastAsia="Calibri"/>
          <w:i/>
          <w:iCs/>
          <w:sz w:val="22"/>
          <w:szCs w:val="22"/>
          <w:lang w:val="en-US"/>
        </w:rPr>
      </w:pPr>
      <w:r w:rsidRPr="00A2454E">
        <w:rPr>
          <w:rFonts w:eastAsia="Calibri"/>
          <w:i/>
          <w:iCs/>
          <w:sz w:val="22"/>
          <w:szCs w:val="22"/>
          <w:lang w:val="en-US"/>
        </w:rPr>
        <w:t>Rel. 17 codebook with CSI-RS density D = 0.25 has around 5% performance gain in cell-edge UE throughput comparing to Rel. 17 codebook with CSI-RS density D = 0.5</w:t>
      </w:r>
    </w:p>
    <w:p w14:paraId="74538E78" w14:textId="7F99EC2A" w:rsidR="00A2454E" w:rsidRPr="00A2454E" w:rsidRDefault="00A2454E" w:rsidP="00A2454E">
      <w:pPr>
        <w:spacing w:before="240"/>
        <w:rPr>
          <w:sz w:val="22"/>
          <w:szCs w:val="22"/>
        </w:rPr>
      </w:pPr>
      <w:r w:rsidRPr="00A2454E">
        <w:rPr>
          <w:b/>
          <w:bCs/>
          <w:i/>
          <w:iCs/>
          <w:sz w:val="22"/>
          <w:szCs w:val="22"/>
        </w:rPr>
        <w:t xml:space="preserve">Proposal </w:t>
      </w:r>
      <w:r w:rsidR="00CC45A5">
        <w:rPr>
          <w:b/>
          <w:bCs/>
          <w:i/>
          <w:iCs/>
          <w:sz w:val="22"/>
          <w:szCs w:val="22"/>
        </w:rPr>
        <w:t>12</w:t>
      </w:r>
      <w:r w:rsidRPr="00A2454E">
        <w:rPr>
          <w:sz w:val="22"/>
          <w:szCs w:val="22"/>
        </w:rPr>
        <w:t xml:space="preserve">: </w:t>
      </w:r>
    </w:p>
    <w:p w14:paraId="448D964B" w14:textId="77777777" w:rsidR="00A2454E" w:rsidRPr="00A2454E" w:rsidRDefault="00A2454E" w:rsidP="00A2454E">
      <w:pPr>
        <w:numPr>
          <w:ilvl w:val="0"/>
          <w:numId w:val="22"/>
        </w:numPr>
        <w:overflowPunct/>
        <w:autoSpaceDE/>
        <w:autoSpaceDN/>
        <w:adjustRightInd/>
        <w:spacing w:before="240" w:after="0"/>
        <w:textAlignment w:val="auto"/>
        <w:rPr>
          <w:rFonts w:eastAsia="Calibri"/>
          <w:i/>
          <w:iCs/>
          <w:sz w:val="22"/>
          <w:szCs w:val="22"/>
          <w:lang w:val="en-US"/>
        </w:rPr>
      </w:pPr>
      <w:r w:rsidRPr="00A2454E">
        <w:rPr>
          <w:rFonts w:eastAsia="Calibri"/>
          <w:i/>
          <w:iCs/>
          <w:sz w:val="22"/>
          <w:szCs w:val="22"/>
          <w:lang w:val="en-US"/>
        </w:rPr>
        <w:t>Support 0.25 CSI-RS density in Rel. 17</w:t>
      </w:r>
    </w:p>
    <w:p w14:paraId="16D1D9C0" w14:textId="696E4520" w:rsidR="00B50BA1" w:rsidRPr="00422207" w:rsidRDefault="00B50BA1" w:rsidP="00B50BA1">
      <w:pPr>
        <w:spacing w:before="240"/>
        <w:jc w:val="both"/>
        <w:rPr>
          <w:b/>
          <w:bCs/>
          <w:sz w:val="24"/>
          <w:szCs w:val="24"/>
          <w:u w:val="single"/>
        </w:rPr>
      </w:pPr>
      <w:r>
        <w:rPr>
          <w:b/>
          <w:bCs/>
          <w:sz w:val="24"/>
          <w:szCs w:val="24"/>
          <w:u w:val="single"/>
        </w:rPr>
        <w:t>Codebook parameters</w:t>
      </w:r>
    </w:p>
    <w:p w14:paraId="1D288649" w14:textId="366B0BF9" w:rsidR="00B50BA1" w:rsidRDefault="00F830E1" w:rsidP="002661A1">
      <w:pPr>
        <w:spacing w:before="240"/>
        <w:jc w:val="both"/>
        <w:rPr>
          <w:sz w:val="22"/>
          <w:szCs w:val="22"/>
        </w:rPr>
      </w:pPr>
      <w:r>
        <w:rPr>
          <w:sz w:val="22"/>
          <w:szCs w:val="22"/>
        </w:rPr>
        <w:t xml:space="preserve">The following agreements were made at the last RAN1 meeting on the codebook parameters. </w:t>
      </w:r>
    </w:p>
    <w:tbl>
      <w:tblPr>
        <w:tblStyle w:val="TableGrid"/>
        <w:tblW w:w="0" w:type="auto"/>
        <w:tblLook w:val="04A0" w:firstRow="1" w:lastRow="0" w:firstColumn="1" w:lastColumn="0" w:noHBand="0" w:noVBand="1"/>
      </w:tblPr>
      <w:tblGrid>
        <w:gridCol w:w="10160"/>
      </w:tblGrid>
      <w:tr w:rsidR="00F830E1" w14:paraId="0169DE27" w14:textId="77777777" w:rsidTr="00F830E1">
        <w:tc>
          <w:tcPr>
            <w:tcW w:w="10160" w:type="dxa"/>
          </w:tcPr>
          <w:p w14:paraId="3035A355" w14:textId="780F0794" w:rsidR="00F830E1" w:rsidRPr="00F830E1" w:rsidRDefault="00F830E1" w:rsidP="00F830E1">
            <w:pPr>
              <w:shd w:val="clear" w:color="auto" w:fill="FFFFFF"/>
              <w:overflowPunct/>
              <w:autoSpaceDE/>
              <w:autoSpaceDN/>
              <w:adjustRightInd/>
              <w:spacing w:after="0"/>
              <w:textAlignment w:val="auto"/>
              <w:rPr>
                <w:rFonts w:ascii="Times" w:eastAsia="Batang" w:hAnsi="Times"/>
                <w:b/>
                <w:bCs/>
                <w:highlight w:val="green"/>
              </w:rPr>
            </w:pPr>
            <w:r w:rsidRPr="00F830E1">
              <w:rPr>
                <w:rFonts w:ascii="Times" w:eastAsia="Batang" w:hAnsi="Times"/>
                <w:b/>
                <w:bCs/>
                <w:highlight w:val="green"/>
              </w:rPr>
              <w:t>Agreement</w:t>
            </w:r>
          </w:p>
          <w:p w14:paraId="14C7BD9C" w14:textId="77777777" w:rsidR="00F830E1" w:rsidRPr="00F830E1" w:rsidRDefault="00F830E1" w:rsidP="00F830E1">
            <w:pPr>
              <w:shd w:val="clear" w:color="auto" w:fill="FFFFFF"/>
              <w:overflowPunct/>
              <w:autoSpaceDE/>
              <w:autoSpaceDN/>
              <w:adjustRightInd/>
              <w:spacing w:after="0"/>
              <w:textAlignment w:val="auto"/>
              <w:rPr>
                <w:rFonts w:ascii="Times" w:eastAsia="Batang" w:hAnsi="Times"/>
              </w:rPr>
            </w:pPr>
            <w:r w:rsidRPr="00F830E1">
              <w:rPr>
                <w:rFonts w:ascii="Times" w:eastAsia="Batang" w:hAnsi="Times"/>
              </w:rPr>
              <w:t>At least for rank 1, regarding the value(s) of K</w:t>
            </w:r>
            <w:r w:rsidRPr="00F830E1">
              <w:rPr>
                <w:rFonts w:ascii="Times" w:eastAsia="Batang" w:hAnsi="Times"/>
                <w:vertAlign w:val="subscript"/>
              </w:rPr>
              <w:t>1</w:t>
            </w:r>
            <w:r w:rsidRPr="00F830E1">
              <w:rPr>
                <w:rFonts w:ascii="Times" w:eastAsia="Batang" w:hAnsi="Times"/>
              </w:rPr>
              <w:t xml:space="preserve"> for port selection matrix W</w:t>
            </w:r>
            <w:r w:rsidRPr="00F830E1">
              <w:rPr>
                <w:rFonts w:ascii="Times" w:eastAsia="Batang" w:hAnsi="Times"/>
                <w:vertAlign w:val="subscript"/>
              </w:rPr>
              <w:t>1</w:t>
            </w:r>
            <w:r w:rsidRPr="00F830E1">
              <w:rPr>
                <w:rFonts w:ascii="Times" w:eastAsia="Batang" w:hAnsi="Times"/>
              </w:rPr>
              <w:t xml:space="preserve"> in N</w:t>
            </w:r>
            <w:r w:rsidRPr="00F830E1">
              <w:rPr>
                <w:rFonts w:ascii="Times" w:eastAsia="Batang" w:hAnsi="Times"/>
                <w:vertAlign w:val="superscript"/>
              </w:rPr>
              <w:t>P*K1</w:t>
            </w:r>
            <w:r w:rsidRPr="00F830E1">
              <w:rPr>
                <w:rFonts w:ascii="Times" w:eastAsia="Batang" w:hAnsi="Times"/>
              </w:rPr>
              <w:t>, study and down-select from the following candidate values of K</w:t>
            </w:r>
            <w:r w:rsidRPr="00F830E1">
              <w:rPr>
                <w:rFonts w:ascii="Times" w:eastAsia="Batang" w:hAnsi="Times"/>
                <w:vertAlign w:val="subscript"/>
              </w:rPr>
              <w:t>1</w:t>
            </w:r>
            <w:r w:rsidRPr="00F830E1">
              <w:rPr>
                <w:rFonts w:ascii="Times" w:eastAsia="Batang" w:hAnsi="Times"/>
              </w:rPr>
              <w:t xml:space="preserve"> and the maximal value of P in RAN1 105e</w:t>
            </w:r>
          </w:p>
          <w:p w14:paraId="4DC1D952" w14:textId="77777777" w:rsidR="00F830E1" w:rsidRPr="00F830E1" w:rsidRDefault="00F830E1" w:rsidP="00F830E1">
            <w:pPr>
              <w:numPr>
                <w:ilvl w:val="0"/>
                <w:numId w:val="42"/>
              </w:numPr>
              <w:shd w:val="clear" w:color="auto" w:fill="FFFFFF"/>
              <w:overflowPunct/>
              <w:autoSpaceDE/>
              <w:autoSpaceDN/>
              <w:adjustRightInd/>
              <w:spacing w:after="0"/>
              <w:textAlignment w:val="auto"/>
              <w:rPr>
                <w:rFonts w:ascii="Times" w:eastAsia="Batang" w:hAnsi="Times"/>
              </w:rPr>
            </w:pPr>
            <w:r w:rsidRPr="00F830E1">
              <w:rPr>
                <w:rFonts w:ascii="Times" w:eastAsia="Batang" w:hAnsi="Times"/>
              </w:rPr>
              <w:t>K</w:t>
            </w:r>
            <w:r w:rsidRPr="00F830E1">
              <w:rPr>
                <w:rFonts w:ascii="Times" w:eastAsia="Batang" w:hAnsi="Times"/>
                <w:vertAlign w:val="subscript"/>
              </w:rPr>
              <w:t>1</w:t>
            </w:r>
            <w:r w:rsidRPr="00F830E1">
              <w:rPr>
                <w:rFonts w:ascii="Times" w:eastAsia="Batang" w:hAnsi="Times"/>
              </w:rPr>
              <w:t xml:space="preserve"> in {2,4,8,12,16,24,32} with K</w:t>
            </w:r>
            <w:r w:rsidRPr="00F830E1">
              <w:rPr>
                <w:rFonts w:ascii="Times" w:eastAsia="Batang" w:hAnsi="Times"/>
                <w:vertAlign w:val="subscript"/>
              </w:rPr>
              <w:t>1</w:t>
            </w:r>
            <w:r w:rsidRPr="00F830E1">
              <w:rPr>
                <w:rFonts w:ascii="Times" w:eastAsia="Batang" w:hAnsi="Times"/>
              </w:rPr>
              <w:t xml:space="preserve"> &lt;= P</w:t>
            </w:r>
          </w:p>
          <w:p w14:paraId="20BAFBDA" w14:textId="77777777" w:rsidR="00F830E1" w:rsidRPr="00F830E1" w:rsidRDefault="00F830E1" w:rsidP="00F830E1">
            <w:pPr>
              <w:numPr>
                <w:ilvl w:val="0"/>
                <w:numId w:val="42"/>
              </w:numPr>
              <w:shd w:val="clear" w:color="auto" w:fill="FFFFFF"/>
              <w:overflowPunct/>
              <w:autoSpaceDE/>
              <w:autoSpaceDN/>
              <w:adjustRightInd/>
              <w:spacing w:after="0"/>
              <w:textAlignment w:val="auto"/>
              <w:rPr>
                <w:rFonts w:ascii="Times" w:eastAsia="Batang" w:hAnsi="Times"/>
              </w:rPr>
            </w:pPr>
            <w:r w:rsidRPr="00F830E1">
              <w:rPr>
                <w:rFonts w:ascii="Times" w:eastAsia="Batang" w:hAnsi="Times"/>
              </w:rPr>
              <w:t>The maximal value of P as P</w:t>
            </w:r>
            <w:r w:rsidRPr="00F830E1">
              <w:rPr>
                <w:rFonts w:ascii="Times" w:eastAsia="Batang" w:hAnsi="Times"/>
                <w:vertAlign w:val="subscript"/>
              </w:rPr>
              <w:t>max</w:t>
            </w:r>
            <w:r w:rsidRPr="00F830E1">
              <w:rPr>
                <w:rFonts w:ascii="Times" w:eastAsia="Batang" w:hAnsi="Times"/>
              </w:rPr>
              <w:t>, e.g.  32</w:t>
            </w:r>
          </w:p>
          <w:p w14:paraId="405CA499" w14:textId="77777777" w:rsidR="00F830E1" w:rsidRPr="00F830E1" w:rsidRDefault="00F830E1" w:rsidP="00F830E1">
            <w:pPr>
              <w:numPr>
                <w:ilvl w:val="0"/>
                <w:numId w:val="42"/>
              </w:numPr>
              <w:shd w:val="clear" w:color="auto" w:fill="FFFFFF"/>
              <w:overflowPunct/>
              <w:autoSpaceDE/>
              <w:autoSpaceDN/>
              <w:adjustRightInd/>
              <w:spacing w:after="0"/>
              <w:textAlignment w:val="auto"/>
              <w:rPr>
                <w:rFonts w:ascii="Times" w:eastAsia="Batang" w:hAnsi="Times"/>
              </w:rPr>
            </w:pPr>
            <w:r w:rsidRPr="00F830E1">
              <w:rPr>
                <w:rFonts w:ascii="Times" w:eastAsia="Batang" w:hAnsi="Times"/>
              </w:rPr>
              <w:t>FFS: possible parameter combinations/dependence for K</w:t>
            </w:r>
            <w:r w:rsidRPr="00F830E1">
              <w:rPr>
                <w:rFonts w:ascii="Times" w:eastAsia="Batang" w:hAnsi="Times"/>
                <w:vertAlign w:val="subscript"/>
              </w:rPr>
              <w:t>1</w:t>
            </w:r>
            <w:r w:rsidRPr="00F830E1">
              <w:rPr>
                <w:rFonts w:ascii="Times" w:eastAsia="Batang" w:hAnsi="Times"/>
              </w:rPr>
              <w:t xml:space="preserve"> with other PS CB parameters, e.g. whether different candidate values of K</w:t>
            </w:r>
            <w:r w:rsidRPr="00F830E1">
              <w:rPr>
                <w:rFonts w:ascii="Times" w:eastAsia="Batang" w:hAnsi="Times"/>
                <w:vertAlign w:val="subscript"/>
              </w:rPr>
              <w:t>1</w:t>
            </w:r>
            <w:r w:rsidRPr="00F830E1">
              <w:rPr>
                <w:rFonts w:ascii="Times" w:eastAsia="Batang" w:hAnsi="Times"/>
              </w:rPr>
              <w:t xml:space="preserve"> should be configured for different ranks (if rank&gt;1 is supported).</w:t>
            </w:r>
          </w:p>
          <w:p w14:paraId="3D236995" w14:textId="77777777" w:rsidR="00F830E1" w:rsidRPr="00F830E1" w:rsidRDefault="00F830E1" w:rsidP="00F830E1">
            <w:pPr>
              <w:numPr>
                <w:ilvl w:val="0"/>
                <w:numId w:val="42"/>
              </w:numPr>
              <w:shd w:val="clear" w:color="auto" w:fill="FFFFFF"/>
              <w:overflowPunct/>
              <w:autoSpaceDE/>
              <w:autoSpaceDN/>
              <w:adjustRightInd/>
              <w:spacing w:after="0"/>
              <w:textAlignment w:val="auto"/>
              <w:rPr>
                <w:rFonts w:ascii="Times" w:eastAsia="Batang" w:hAnsi="Times"/>
              </w:rPr>
            </w:pPr>
            <w:r w:rsidRPr="00F830E1">
              <w:rPr>
                <w:rFonts w:ascii="Times" w:eastAsia="Batang" w:hAnsi="Times"/>
              </w:rPr>
              <w:t>FFS: Whether any value of K</w:t>
            </w:r>
            <w:r w:rsidRPr="00F830E1">
              <w:rPr>
                <w:rFonts w:ascii="Times" w:eastAsia="Batang" w:hAnsi="Times"/>
                <w:vertAlign w:val="subscript"/>
              </w:rPr>
              <w:t>1</w:t>
            </w:r>
            <w:r w:rsidRPr="00F830E1">
              <w:rPr>
                <w:rFonts w:ascii="Times" w:eastAsia="Batang" w:hAnsi="Times"/>
              </w:rPr>
              <w:t xml:space="preserve"> up to P can be supported for some codebook parameters </w:t>
            </w:r>
          </w:p>
          <w:p w14:paraId="12965777" w14:textId="77777777" w:rsidR="00F830E1" w:rsidRPr="00F830E1" w:rsidRDefault="00F830E1" w:rsidP="00F830E1">
            <w:pPr>
              <w:numPr>
                <w:ilvl w:val="0"/>
                <w:numId w:val="42"/>
              </w:numPr>
              <w:shd w:val="clear" w:color="auto" w:fill="FFFFFF"/>
              <w:overflowPunct/>
              <w:autoSpaceDE/>
              <w:autoSpaceDN/>
              <w:adjustRightInd/>
              <w:spacing w:after="0"/>
              <w:textAlignment w:val="auto"/>
              <w:rPr>
                <w:rFonts w:ascii="Times" w:eastAsia="Batang" w:hAnsi="Times"/>
              </w:rPr>
            </w:pPr>
            <w:r w:rsidRPr="00F830E1">
              <w:rPr>
                <w:rFonts w:ascii="Times" w:eastAsia="Batang" w:hAnsi="Times"/>
              </w:rPr>
              <w:t>Note: for Polarization-common based free-selection, it means to select the same L=K</w:t>
            </w:r>
            <w:r w:rsidRPr="00F830E1">
              <w:rPr>
                <w:rFonts w:ascii="Times" w:eastAsia="Batang" w:hAnsi="Times"/>
                <w:vertAlign w:val="subscript"/>
              </w:rPr>
              <w:t>1</w:t>
            </w:r>
            <w:r w:rsidRPr="00F830E1">
              <w:rPr>
                <w:rFonts w:ascii="Times" w:eastAsia="Batang" w:hAnsi="Times"/>
              </w:rPr>
              <w:t>/2 ports out of P/2 ports for both polarizations.</w:t>
            </w:r>
          </w:p>
          <w:p w14:paraId="2CA63E02" w14:textId="77777777" w:rsidR="00F830E1" w:rsidRPr="00F830E1" w:rsidRDefault="00F830E1" w:rsidP="00F830E1">
            <w:pPr>
              <w:shd w:val="clear" w:color="auto" w:fill="FFFFFF"/>
              <w:overflowPunct/>
              <w:autoSpaceDE/>
              <w:autoSpaceDN/>
              <w:adjustRightInd/>
              <w:spacing w:after="0"/>
              <w:textAlignment w:val="auto"/>
              <w:rPr>
                <w:rFonts w:ascii="Times" w:eastAsia="Batang" w:hAnsi="Times"/>
              </w:rPr>
            </w:pPr>
            <w:r w:rsidRPr="00F830E1">
              <w:rPr>
                <w:rFonts w:ascii="Times" w:eastAsia="Batang" w:hAnsi="Times"/>
              </w:rPr>
              <w:t>Note: for polarization-specific based free-selection, it means select K</w:t>
            </w:r>
            <w:r w:rsidRPr="00F830E1">
              <w:rPr>
                <w:rFonts w:ascii="Times" w:eastAsia="Batang" w:hAnsi="Times"/>
                <w:vertAlign w:val="subscript"/>
              </w:rPr>
              <w:t>1</w:t>
            </w:r>
            <w:r w:rsidRPr="00F830E1">
              <w:rPr>
                <w:rFonts w:ascii="Times" w:eastAsia="Batang" w:hAnsi="Times"/>
              </w:rPr>
              <w:t xml:space="preserve"> ports out of P ports</w:t>
            </w:r>
          </w:p>
          <w:p w14:paraId="00A59B09" w14:textId="77777777" w:rsidR="00F830E1" w:rsidRPr="00F830E1" w:rsidRDefault="00F830E1" w:rsidP="00F830E1">
            <w:pPr>
              <w:shd w:val="clear" w:color="auto" w:fill="FFFFFF"/>
              <w:overflowPunct/>
              <w:autoSpaceDE/>
              <w:autoSpaceDN/>
              <w:adjustRightInd/>
              <w:spacing w:after="0"/>
              <w:textAlignment w:val="auto"/>
              <w:rPr>
                <w:rFonts w:ascii="Times" w:eastAsia="Batang" w:hAnsi="Times"/>
              </w:rPr>
            </w:pPr>
            <w:r w:rsidRPr="00F830E1">
              <w:rPr>
                <w:rFonts w:ascii="Times" w:eastAsia="Batang" w:hAnsi="Times"/>
              </w:rPr>
              <w:t>Note: P is the number of CSI-RS ports for port selection (whose value depends on the outcome of the CSI-RS related study)</w:t>
            </w:r>
          </w:p>
          <w:p w14:paraId="37C9A13B" w14:textId="6967201C" w:rsidR="00B04EE1" w:rsidRPr="00B04EE1" w:rsidRDefault="00B04EE1" w:rsidP="00B04EE1">
            <w:pPr>
              <w:overflowPunct/>
              <w:autoSpaceDE/>
              <w:autoSpaceDN/>
              <w:adjustRightInd/>
              <w:spacing w:after="0"/>
              <w:textAlignment w:val="auto"/>
              <w:rPr>
                <w:rFonts w:eastAsia="Times New Roman"/>
                <w:b/>
                <w:bCs/>
                <w:sz w:val="22"/>
                <w:szCs w:val="22"/>
                <w:highlight w:val="green"/>
                <w:lang w:eastAsia="zh-CN"/>
              </w:rPr>
            </w:pPr>
            <w:r w:rsidRPr="00B04EE1">
              <w:rPr>
                <w:rFonts w:eastAsia="Times New Roman"/>
                <w:b/>
                <w:bCs/>
                <w:sz w:val="22"/>
                <w:szCs w:val="22"/>
                <w:highlight w:val="green"/>
                <w:lang w:eastAsia="zh-CN"/>
              </w:rPr>
              <w:lastRenderedPageBreak/>
              <w:t>Agreement</w:t>
            </w:r>
          </w:p>
          <w:p w14:paraId="4D3B3098" w14:textId="77777777" w:rsidR="00B04EE1" w:rsidRPr="00B04EE1" w:rsidRDefault="00B04EE1" w:rsidP="00B04EE1">
            <w:pPr>
              <w:overflowPunct/>
              <w:autoSpaceDE/>
              <w:autoSpaceDN/>
              <w:adjustRightInd/>
              <w:spacing w:after="0"/>
              <w:textAlignment w:val="auto"/>
              <w:rPr>
                <w:rFonts w:eastAsia="Times New Roman"/>
                <w:sz w:val="22"/>
                <w:szCs w:val="22"/>
                <w:lang w:eastAsia="zh-CN"/>
              </w:rPr>
            </w:pPr>
            <w:r w:rsidRPr="00B04EE1">
              <w:rPr>
                <w:rFonts w:eastAsia="Times New Roman"/>
                <w:sz w:val="22"/>
                <w:szCs w:val="22"/>
                <w:lang w:eastAsia="zh-CN"/>
              </w:rPr>
              <w:t>A bitmap for indication non-zero coefficients should be supported for W2 with a compression coefficient beta&lt;=1 whereas</w:t>
            </w:r>
          </w:p>
          <w:p w14:paraId="72C42117" w14:textId="77777777" w:rsidR="00B04EE1" w:rsidRPr="00B04EE1" w:rsidRDefault="00B04EE1" w:rsidP="00B04EE1">
            <w:pPr>
              <w:numPr>
                <w:ilvl w:val="0"/>
                <w:numId w:val="43"/>
              </w:numPr>
              <w:overflowPunct/>
              <w:autoSpaceDE/>
              <w:autoSpaceDN/>
              <w:adjustRightInd/>
              <w:spacing w:after="0"/>
              <w:textAlignment w:val="auto"/>
              <w:rPr>
                <w:rFonts w:eastAsia="Times New Roman"/>
                <w:sz w:val="22"/>
                <w:szCs w:val="22"/>
                <w:lang w:eastAsia="zh-CN"/>
              </w:rPr>
            </w:pPr>
            <w:r w:rsidRPr="00B04EE1">
              <w:rPr>
                <w:rFonts w:eastAsia="Times New Roman"/>
                <w:sz w:val="22"/>
                <w:szCs w:val="22"/>
                <w:lang w:eastAsia="zh-CN"/>
              </w:rPr>
              <w:t>FFS values of beta &lt; =1, e.g. 1/8, 1/4, 1/2, 3/4, 1</w:t>
            </w:r>
          </w:p>
          <w:p w14:paraId="69366271" w14:textId="77777777" w:rsidR="00B04EE1" w:rsidRPr="00B04EE1" w:rsidRDefault="00B04EE1" w:rsidP="00B04EE1">
            <w:pPr>
              <w:numPr>
                <w:ilvl w:val="0"/>
                <w:numId w:val="43"/>
              </w:numPr>
              <w:overflowPunct/>
              <w:autoSpaceDE/>
              <w:autoSpaceDN/>
              <w:adjustRightInd/>
              <w:spacing w:after="0"/>
              <w:textAlignment w:val="auto"/>
              <w:rPr>
                <w:rFonts w:eastAsia="Times New Roman"/>
                <w:sz w:val="22"/>
                <w:szCs w:val="22"/>
                <w:lang w:eastAsia="zh-CN"/>
              </w:rPr>
            </w:pPr>
            <w:r w:rsidRPr="00B04EE1">
              <w:rPr>
                <w:rFonts w:eastAsia="Times New Roman"/>
                <w:sz w:val="22"/>
                <w:szCs w:val="22"/>
                <w:lang w:eastAsia="zh-CN"/>
              </w:rPr>
              <w:t>FFS: whether/how such a bitmap can be absent for specific codebook configuration parameters</w:t>
            </w:r>
          </w:p>
          <w:p w14:paraId="666B8940" w14:textId="77777777" w:rsidR="00B04EE1" w:rsidRPr="00B04EE1" w:rsidRDefault="00B04EE1" w:rsidP="00B04EE1">
            <w:pPr>
              <w:numPr>
                <w:ilvl w:val="0"/>
                <w:numId w:val="43"/>
              </w:numPr>
              <w:overflowPunct/>
              <w:autoSpaceDE/>
              <w:autoSpaceDN/>
              <w:adjustRightInd/>
              <w:spacing w:after="0"/>
              <w:textAlignment w:val="auto"/>
              <w:rPr>
                <w:rFonts w:eastAsia="Times New Roman"/>
                <w:sz w:val="22"/>
                <w:szCs w:val="22"/>
                <w:lang w:eastAsia="zh-CN"/>
              </w:rPr>
            </w:pPr>
            <w:r w:rsidRPr="00B04EE1">
              <w:rPr>
                <w:rFonts w:eastAsia="Times New Roman"/>
                <w:sz w:val="22"/>
                <w:szCs w:val="22"/>
                <w:lang w:eastAsia="zh-CN"/>
              </w:rPr>
              <w:t xml:space="preserve">FFS: whether a bitmap is polarization-common or polarization-specific </w:t>
            </w:r>
            <w:r w:rsidRPr="00B04EE1">
              <w:rPr>
                <w:rFonts w:eastAsia="Times New Roman"/>
                <w:bCs/>
                <w:sz w:val="22"/>
                <w:szCs w:val="22"/>
                <w:lang w:eastAsia="zh-CN"/>
              </w:rPr>
              <w:t>whereas polarization-specific bitmap is the baseline</w:t>
            </w:r>
          </w:p>
          <w:p w14:paraId="467D5449" w14:textId="77777777" w:rsidR="00B04EE1" w:rsidRPr="00B04EE1" w:rsidRDefault="00B04EE1" w:rsidP="00B04EE1">
            <w:pPr>
              <w:numPr>
                <w:ilvl w:val="0"/>
                <w:numId w:val="43"/>
              </w:numPr>
              <w:overflowPunct/>
              <w:autoSpaceDE/>
              <w:autoSpaceDN/>
              <w:adjustRightInd/>
              <w:spacing w:after="0"/>
              <w:textAlignment w:val="auto"/>
              <w:rPr>
                <w:rFonts w:eastAsia="Times New Roman"/>
                <w:sz w:val="22"/>
                <w:szCs w:val="22"/>
                <w:lang w:eastAsia="zh-CN"/>
              </w:rPr>
            </w:pPr>
            <w:r w:rsidRPr="00B04EE1">
              <w:rPr>
                <w:rFonts w:eastAsia="Times New Roman"/>
                <w:sz w:val="22"/>
                <w:szCs w:val="22"/>
                <w:lang w:eastAsia="zh-CN"/>
              </w:rPr>
              <w:t>FFS: possible parameter combinations/dependence for beta with other PS CB parameters</w:t>
            </w:r>
          </w:p>
          <w:p w14:paraId="68A92744" w14:textId="69667A86" w:rsidR="00B04EE1" w:rsidRPr="00B04EE1" w:rsidRDefault="00B04EE1" w:rsidP="00B04EE1">
            <w:pPr>
              <w:overflowPunct/>
              <w:autoSpaceDE/>
              <w:autoSpaceDN/>
              <w:adjustRightInd/>
              <w:spacing w:after="0"/>
              <w:textAlignment w:val="auto"/>
              <w:rPr>
                <w:rFonts w:ascii="Arial" w:hAnsi="Arial" w:cs="Arial"/>
                <w:b/>
                <w:bCs/>
                <w:highlight w:val="green"/>
                <w:lang w:val="en-US" w:eastAsia="zh-CN"/>
              </w:rPr>
            </w:pPr>
            <w:r w:rsidRPr="00B04EE1">
              <w:rPr>
                <w:rFonts w:ascii="Arial" w:hAnsi="Arial" w:cs="Arial"/>
                <w:b/>
                <w:bCs/>
                <w:highlight w:val="green"/>
                <w:lang w:val="en-US" w:eastAsia="zh-CN"/>
              </w:rPr>
              <w:t>Agreement</w:t>
            </w:r>
          </w:p>
          <w:p w14:paraId="3C544AD3" w14:textId="77777777" w:rsidR="00B04EE1" w:rsidRPr="00B04EE1" w:rsidRDefault="00B04EE1" w:rsidP="00B04EE1">
            <w:pPr>
              <w:overflowPunct/>
              <w:autoSpaceDE/>
              <w:autoSpaceDN/>
              <w:adjustRightInd/>
              <w:spacing w:after="0"/>
              <w:textAlignment w:val="auto"/>
              <w:rPr>
                <w:rFonts w:ascii="Arial" w:hAnsi="Arial" w:cs="Arial"/>
                <w:lang w:val="en-US" w:eastAsia="zh-CN"/>
              </w:rPr>
            </w:pPr>
            <w:r w:rsidRPr="00B04EE1">
              <w:rPr>
                <w:rFonts w:ascii="Arial" w:hAnsi="Arial" w:cs="Arial"/>
                <w:lang w:val="en-US" w:eastAsia="zh-CN"/>
              </w:rPr>
              <w:t>At least for rank 1, regarding the value(s) of R for Rel-17 PS codebook enhancement, study and down-select one or more than one Alternative (or a subset of corresponding values) in RAN1 105e:  </w:t>
            </w:r>
          </w:p>
          <w:p w14:paraId="08C74271" w14:textId="77777777" w:rsidR="00B04EE1" w:rsidRPr="00B04EE1" w:rsidRDefault="00B04EE1" w:rsidP="00B04EE1">
            <w:pPr>
              <w:numPr>
                <w:ilvl w:val="0"/>
                <w:numId w:val="44"/>
              </w:numPr>
              <w:overflowPunct/>
              <w:autoSpaceDE/>
              <w:autoSpaceDN/>
              <w:adjustRightInd/>
              <w:spacing w:after="0"/>
              <w:textAlignment w:val="auto"/>
              <w:rPr>
                <w:rFonts w:ascii="Arial" w:hAnsi="Arial" w:cs="Arial"/>
                <w:lang w:val="en-US" w:eastAsia="zh-CN"/>
              </w:rPr>
            </w:pPr>
            <w:r w:rsidRPr="00B04EE1">
              <w:rPr>
                <w:rFonts w:ascii="Arial" w:hAnsi="Arial" w:cs="Arial"/>
                <w:lang w:val="en-US" w:eastAsia="zh-CN"/>
              </w:rPr>
              <w:t>Alt 0:  R &lt; 1 (e.g. 1/4, 1/2)</w:t>
            </w:r>
          </w:p>
          <w:p w14:paraId="5F4CAEF5" w14:textId="77777777" w:rsidR="00B04EE1" w:rsidRPr="00B04EE1" w:rsidRDefault="00B04EE1" w:rsidP="00B04EE1">
            <w:pPr>
              <w:numPr>
                <w:ilvl w:val="0"/>
                <w:numId w:val="44"/>
              </w:numPr>
              <w:overflowPunct/>
              <w:autoSpaceDE/>
              <w:autoSpaceDN/>
              <w:adjustRightInd/>
              <w:spacing w:after="0"/>
              <w:textAlignment w:val="auto"/>
              <w:rPr>
                <w:rFonts w:ascii="Arial" w:hAnsi="Arial" w:cs="Arial"/>
                <w:lang w:val="en-US" w:eastAsia="zh-CN"/>
              </w:rPr>
            </w:pPr>
            <w:r w:rsidRPr="00B04EE1">
              <w:rPr>
                <w:rFonts w:ascii="Arial" w:hAnsi="Arial" w:cs="Arial"/>
                <w:lang w:val="en-US" w:eastAsia="zh-CN"/>
              </w:rPr>
              <w:t>Alt 1: R=1</w:t>
            </w:r>
          </w:p>
          <w:p w14:paraId="1BE0D8E7" w14:textId="77777777" w:rsidR="00B04EE1" w:rsidRPr="00B04EE1" w:rsidRDefault="00B04EE1" w:rsidP="00B04EE1">
            <w:pPr>
              <w:numPr>
                <w:ilvl w:val="0"/>
                <w:numId w:val="44"/>
              </w:numPr>
              <w:overflowPunct/>
              <w:autoSpaceDE/>
              <w:autoSpaceDN/>
              <w:adjustRightInd/>
              <w:spacing w:after="0"/>
              <w:textAlignment w:val="auto"/>
              <w:rPr>
                <w:rFonts w:ascii="Arial" w:hAnsi="Arial" w:cs="Arial"/>
                <w:lang w:val="en-US" w:eastAsia="zh-CN"/>
              </w:rPr>
            </w:pPr>
            <w:r w:rsidRPr="00B04EE1">
              <w:rPr>
                <w:rFonts w:ascii="Arial" w:hAnsi="Arial" w:cs="Arial"/>
                <w:lang w:val="en-US" w:eastAsia="zh-CN"/>
              </w:rPr>
              <w:t>Alt 2: R=1 and 2</w:t>
            </w:r>
          </w:p>
          <w:p w14:paraId="1BEDDEFA" w14:textId="77777777" w:rsidR="00B04EE1" w:rsidRPr="00B04EE1" w:rsidRDefault="00B04EE1" w:rsidP="00B04EE1">
            <w:pPr>
              <w:numPr>
                <w:ilvl w:val="0"/>
                <w:numId w:val="44"/>
              </w:numPr>
              <w:overflowPunct/>
              <w:autoSpaceDE/>
              <w:autoSpaceDN/>
              <w:adjustRightInd/>
              <w:spacing w:after="0"/>
              <w:textAlignment w:val="auto"/>
              <w:rPr>
                <w:rFonts w:ascii="Arial" w:hAnsi="Arial" w:cs="Arial"/>
                <w:lang w:val="en-US" w:eastAsia="zh-CN"/>
              </w:rPr>
            </w:pPr>
            <w:r w:rsidRPr="00B04EE1">
              <w:rPr>
                <w:rFonts w:ascii="Arial" w:hAnsi="Arial" w:cs="Arial"/>
                <w:lang w:val="en-US" w:eastAsia="zh-CN"/>
              </w:rPr>
              <w:t>Alt 3: R=1,2, 4, and 8</w:t>
            </w:r>
          </w:p>
          <w:p w14:paraId="0F8FD41F" w14:textId="77777777" w:rsidR="00B04EE1" w:rsidRPr="00B04EE1" w:rsidRDefault="00B04EE1" w:rsidP="00B04EE1">
            <w:pPr>
              <w:numPr>
                <w:ilvl w:val="0"/>
                <w:numId w:val="44"/>
              </w:numPr>
              <w:overflowPunct/>
              <w:autoSpaceDE/>
              <w:autoSpaceDN/>
              <w:adjustRightInd/>
              <w:spacing w:after="0"/>
              <w:textAlignment w:val="auto"/>
              <w:rPr>
                <w:rFonts w:ascii="Arial" w:hAnsi="Arial" w:cs="Arial"/>
                <w:lang w:val="en-US" w:eastAsia="zh-CN"/>
              </w:rPr>
            </w:pPr>
            <w:r w:rsidRPr="00B04EE1">
              <w:rPr>
                <w:rFonts w:ascii="Arial" w:hAnsi="Arial" w:cs="Arial"/>
                <w:lang w:val="en-US" w:eastAsia="zh-CN"/>
              </w:rPr>
              <w:t>Alt 4: R= {1,2,…, D*NPRBSB} whereas D is the density of CSI-RS in frequency domain</w:t>
            </w:r>
          </w:p>
          <w:p w14:paraId="1BC95EB0" w14:textId="77777777" w:rsidR="00B04EE1" w:rsidRPr="00B04EE1" w:rsidRDefault="00B04EE1" w:rsidP="00B04EE1">
            <w:pPr>
              <w:numPr>
                <w:ilvl w:val="0"/>
                <w:numId w:val="44"/>
              </w:numPr>
              <w:overflowPunct/>
              <w:autoSpaceDE/>
              <w:autoSpaceDN/>
              <w:adjustRightInd/>
              <w:spacing w:after="0"/>
              <w:textAlignment w:val="auto"/>
              <w:rPr>
                <w:rFonts w:ascii="Arial" w:hAnsi="Arial" w:cs="Arial"/>
                <w:lang w:val="en-US" w:eastAsia="zh-CN"/>
              </w:rPr>
            </w:pPr>
            <w:r w:rsidRPr="00B04EE1">
              <w:rPr>
                <w:rFonts w:ascii="Arial" w:hAnsi="Arial" w:cs="Arial"/>
                <w:lang w:val="en-US" w:eastAsia="zh-CN"/>
              </w:rPr>
              <w:t>FFS: applicable conditions: e.g. W</w:t>
            </w:r>
            <w:r w:rsidRPr="00B04EE1">
              <w:rPr>
                <w:rFonts w:ascii="Arial" w:hAnsi="Arial" w:cs="Arial"/>
                <w:vertAlign w:val="subscript"/>
                <w:lang w:val="en-US" w:eastAsia="zh-CN"/>
              </w:rPr>
              <w:t>f</w:t>
            </w:r>
            <w:r w:rsidRPr="00B04EE1">
              <w:rPr>
                <w:rFonts w:ascii="Arial" w:hAnsi="Arial" w:cs="Arial"/>
                <w:lang w:val="en-US" w:eastAsia="zh-CN"/>
              </w:rPr>
              <w:t xml:space="preserve"> turned ON/OFF and/or associated value of M</w:t>
            </w:r>
            <w:r w:rsidRPr="00B04EE1">
              <w:rPr>
                <w:rFonts w:ascii="Arial" w:hAnsi="Arial" w:cs="Arial"/>
                <w:vertAlign w:val="subscript"/>
                <w:lang w:val="en-US" w:eastAsia="zh-CN"/>
              </w:rPr>
              <w:t>v</w:t>
            </w:r>
          </w:p>
          <w:p w14:paraId="17424CF9" w14:textId="77777777" w:rsidR="00B04EE1" w:rsidRPr="00B04EE1" w:rsidRDefault="00B04EE1" w:rsidP="00B04EE1">
            <w:pPr>
              <w:numPr>
                <w:ilvl w:val="0"/>
                <w:numId w:val="44"/>
              </w:numPr>
              <w:overflowPunct/>
              <w:autoSpaceDE/>
              <w:autoSpaceDN/>
              <w:adjustRightInd/>
              <w:spacing w:after="0"/>
              <w:textAlignment w:val="auto"/>
              <w:rPr>
                <w:rFonts w:ascii="Arial" w:hAnsi="Arial" w:cs="Arial"/>
                <w:lang w:val="en-US" w:eastAsia="zh-CN"/>
              </w:rPr>
            </w:pPr>
            <w:r w:rsidRPr="00B04EE1">
              <w:rPr>
                <w:rFonts w:ascii="Arial" w:hAnsi="Arial" w:cs="Arial"/>
                <w:lang w:val="en-US" w:eastAsia="zh-CN"/>
              </w:rPr>
              <w:t>FFS: Whether this applies when Wf is turned OFF</w:t>
            </w:r>
          </w:p>
          <w:p w14:paraId="1BE37E1D" w14:textId="56BA678B" w:rsidR="00F830E1" w:rsidRPr="00B04EE1" w:rsidRDefault="00B04EE1" w:rsidP="00B04EE1">
            <w:pPr>
              <w:overflowPunct/>
              <w:autoSpaceDE/>
              <w:autoSpaceDN/>
              <w:adjustRightInd/>
              <w:textAlignment w:val="auto"/>
              <w:rPr>
                <w:rFonts w:ascii="Arial" w:hAnsi="Arial" w:cs="Arial"/>
                <w:color w:val="493118"/>
                <w:lang w:val="en-US" w:eastAsia="zh-CN"/>
              </w:rPr>
            </w:pPr>
            <w:r w:rsidRPr="00B04EE1">
              <w:rPr>
                <w:rFonts w:ascii="Arial" w:hAnsi="Arial" w:cs="Arial"/>
                <w:lang w:val="en-US" w:eastAsia="zh-CN"/>
              </w:rPr>
              <w:t>Note that “at least for rank 1” does not imply for the support of rank 1 only in Rel-17 or restrictions of supporting/not supporting additional alternatives for higher rank.</w:t>
            </w:r>
          </w:p>
        </w:tc>
      </w:tr>
    </w:tbl>
    <w:p w14:paraId="43B72B05" w14:textId="51A3FFF9" w:rsidR="00F830E1" w:rsidRDefault="005463B0" w:rsidP="002661A1">
      <w:pPr>
        <w:spacing w:before="240"/>
        <w:jc w:val="both"/>
        <w:rPr>
          <w:sz w:val="22"/>
          <w:szCs w:val="22"/>
        </w:rPr>
      </w:pPr>
      <w:r>
        <w:rPr>
          <w:sz w:val="22"/>
          <w:szCs w:val="22"/>
        </w:rPr>
        <w:lastRenderedPageBreak/>
        <w:t>System level evaluations were carried out for the following parameter combinations</w:t>
      </w:r>
      <w:r w:rsidR="00B437CD">
        <w:rPr>
          <w:sz w:val="22"/>
          <w:szCs w:val="22"/>
        </w:rPr>
        <w:t xml:space="preserve"> (P, K1, K0)</w:t>
      </w:r>
      <w:r w:rsidR="0035164D">
        <w:rPr>
          <w:sz w:val="22"/>
          <w:szCs w:val="22"/>
        </w:rPr>
        <w:t>.</w:t>
      </w:r>
    </w:p>
    <w:p w14:paraId="7F4EA032" w14:textId="0DE7DDC2" w:rsidR="005463B0" w:rsidRDefault="00B437CD" w:rsidP="005463B0">
      <w:pPr>
        <w:pStyle w:val="ListParagraph"/>
        <w:numPr>
          <w:ilvl w:val="0"/>
          <w:numId w:val="22"/>
        </w:numPr>
        <w:spacing w:before="240"/>
        <w:jc w:val="both"/>
        <w:rPr>
          <w:rFonts w:ascii="Times New Roman" w:hAnsi="Times New Roman"/>
        </w:rPr>
      </w:pPr>
      <w:r w:rsidRPr="00785D18">
        <w:rPr>
          <w:rFonts w:ascii="Times New Roman" w:hAnsi="Times New Roman"/>
          <w:i/>
          <w:iCs/>
        </w:rPr>
        <w:t>K</w:t>
      </w:r>
      <w:r>
        <w:rPr>
          <w:rFonts w:ascii="Times New Roman" w:hAnsi="Times New Roman"/>
        </w:rPr>
        <w:t xml:space="preserve">1 = P, Beta = 1: </w:t>
      </w:r>
      <w:r w:rsidR="00C610B7">
        <w:rPr>
          <w:rFonts w:ascii="Times New Roman" w:hAnsi="Times New Roman"/>
        </w:rPr>
        <w:t>(2,2,2), (4,4,4), (8,8,8), (16,16,16), (32,32,32)</w:t>
      </w:r>
    </w:p>
    <w:p w14:paraId="19B1C001" w14:textId="0FF1E269" w:rsidR="00097F4D" w:rsidRDefault="00097F4D" w:rsidP="00097F4D">
      <w:pPr>
        <w:pStyle w:val="ListParagraph"/>
        <w:numPr>
          <w:ilvl w:val="0"/>
          <w:numId w:val="22"/>
        </w:numPr>
        <w:spacing w:before="240"/>
        <w:jc w:val="both"/>
        <w:rPr>
          <w:rFonts w:ascii="Times New Roman" w:hAnsi="Times New Roman"/>
        </w:rPr>
      </w:pPr>
      <w:r w:rsidRPr="00785D18">
        <w:rPr>
          <w:rFonts w:ascii="Times New Roman" w:hAnsi="Times New Roman"/>
          <w:i/>
          <w:iCs/>
        </w:rPr>
        <w:t>K</w:t>
      </w:r>
      <w:r>
        <w:rPr>
          <w:rFonts w:ascii="Times New Roman" w:hAnsi="Times New Roman"/>
        </w:rPr>
        <w:t>1 = P, Beta = 1</w:t>
      </w:r>
      <w:r w:rsidR="00706A44">
        <w:rPr>
          <w:rFonts w:ascii="Times New Roman" w:hAnsi="Times New Roman"/>
        </w:rPr>
        <w:t>/2</w:t>
      </w:r>
      <w:r>
        <w:rPr>
          <w:rFonts w:ascii="Times New Roman" w:hAnsi="Times New Roman"/>
        </w:rPr>
        <w:t xml:space="preserve">: </w:t>
      </w:r>
      <w:r w:rsidR="001C5DBB">
        <w:rPr>
          <w:rFonts w:ascii="Times New Roman" w:hAnsi="Times New Roman"/>
        </w:rPr>
        <w:t>(16,16,8), (32,32,16)</w:t>
      </w:r>
    </w:p>
    <w:p w14:paraId="531FA7ED" w14:textId="574BBE5F" w:rsidR="00097F4D" w:rsidRDefault="00097F4D" w:rsidP="00097F4D">
      <w:pPr>
        <w:pStyle w:val="ListParagraph"/>
        <w:numPr>
          <w:ilvl w:val="0"/>
          <w:numId w:val="22"/>
        </w:numPr>
        <w:spacing w:before="240"/>
        <w:jc w:val="both"/>
        <w:rPr>
          <w:rFonts w:ascii="Times New Roman" w:hAnsi="Times New Roman"/>
        </w:rPr>
      </w:pPr>
      <w:r w:rsidRPr="00785D18">
        <w:rPr>
          <w:rFonts w:ascii="Times New Roman" w:hAnsi="Times New Roman"/>
          <w:i/>
          <w:iCs/>
        </w:rPr>
        <w:t>K</w:t>
      </w:r>
      <w:r>
        <w:rPr>
          <w:rFonts w:ascii="Times New Roman" w:hAnsi="Times New Roman"/>
        </w:rPr>
        <w:t>1 = P</w:t>
      </w:r>
      <w:r w:rsidR="00706A44">
        <w:rPr>
          <w:rFonts w:ascii="Times New Roman" w:hAnsi="Times New Roman"/>
        </w:rPr>
        <w:t>/2</w:t>
      </w:r>
      <w:r>
        <w:rPr>
          <w:rFonts w:ascii="Times New Roman" w:hAnsi="Times New Roman"/>
        </w:rPr>
        <w:t xml:space="preserve">, Beta = 1: </w:t>
      </w:r>
      <w:r w:rsidR="006E7DC0">
        <w:rPr>
          <w:rFonts w:ascii="Times New Roman" w:hAnsi="Times New Roman"/>
        </w:rPr>
        <w:t>(16,8,8), (32,16,16)</w:t>
      </w:r>
    </w:p>
    <w:p w14:paraId="007A0678" w14:textId="7DC99B45" w:rsidR="00097F4D" w:rsidRDefault="00097F4D" w:rsidP="00097F4D">
      <w:pPr>
        <w:pStyle w:val="ListParagraph"/>
        <w:numPr>
          <w:ilvl w:val="0"/>
          <w:numId w:val="22"/>
        </w:numPr>
        <w:spacing w:before="240"/>
        <w:jc w:val="both"/>
        <w:rPr>
          <w:rFonts w:ascii="Times New Roman" w:hAnsi="Times New Roman"/>
        </w:rPr>
      </w:pPr>
      <w:r w:rsidRPr="00785D18">
        <w:rPr>
          <w:rFonts w:ascii="Times New Roman" w:hAnsi="Times New Roman"/>
          <w:i/>
          <w:iCs/>
        </w:rPr>
        <w:t>K</w:t>
      </w:r>
      <w:r>
        <w:rPr>
          <w:rFonts w:ascii="Times New Roman" w:hAnsi="Times New Roman"/>
        </w:rPr>
        <w:t>1 = P, Beta = 1</w:t>
      </w:r>
      <w:r w:rsidR="00706A44">
        <w:rPr>
          <w:rFonts w:ascii="Times New Roman" w:hAnsi="Times New Roman"/>
        </w:rPr>
        <w:t>/4</w:t>
      </w:r>
      <w:r>
        <w:rPr>
          <w:rFonts w:ascii="Times New Roman" w:hAnsi="Times New Roman"/>
        </w:rPr>
        <w:t xml:space="preserve">: </w:t>
      </w:r>
      <w:r w:rsidR="006E7DC0">
        <w:rPr>
          <w:rFonts w:ascii="Times New Roman" w:hAnsi="Times New Roman"/>
        </w:rPr>
        <w:t>(32,32,8)</w:t>
      </w:r>
    </w:p>
    <w:p w14:paraId="6456D520" w14:textId="351835F5" w:rsidR="00097F4D" w:rsidRDefault="00097F4D" w:rsidP="00097F4D">
      <w:pPr>
        <w:pStyle w:val="ListParagraph"/>
        <w:numPr>
          <w:ilvl w:val="0"/>
          <w:numId w:val="22"/>
        </w:numPr>
        <w:spacing w:before="240"/>
        <w:jc w:val="both"/>
        <w:rPr>
          <w:rFonts w:ascii="Times New Roman" w:hAnsi="Times New Roman"/>
        </w:rPr>
      </w:pPr>
      <w:r w:rsidRPr="00785D18">
        <w:rPr>
          <w:rFonts w:ascii="Times New Roman" w:hAnsi="Times New Roman"/>
          <w:i/>
          <w:iCs/>
        </w:rPr>
        <w:t>K</w:t>
      </w:r>
      <w:r>
        <w:rPr>
          <w:rFonts w:ascii="Times New Roman" w:hAnsi="Times New Roman"/>
        </w:rPr>
        <w:t>1 = P</w:t>
      </w:r>
      <w:r w:rsidR="00706A44">
        <w:rPr>
          <w:rFonts w:ascii="Times New Roman" w:hAnsi="Times New Roman"/>
        </w:rPr>
        <w:t>/2</w:t>
      </w:r>
      <w:r>
        <w:rPr>
          <w:rFonts w:ascii="Times New Roman" w:hAnsi="Times New Roman"/>
        </w:rPr>
        <w:t>, Beta = 1</w:t>
      </w:r>
      <w:r w:rsidR="00706A44">
        <w:rPr>
          <w:rFonts w:ascii="Times New Roman" w:hAnsi="Times New Roman"/>
        </w:rPr>
        <w:t>/2</w:t>
      </w:r>
      <w:r>
        <w:rPr>
          <w:rFonts w:ascii="Times New Roman" w:hAnsi="Times New Roman"/>
        </w:rPr>
        <w:t xml:space="preserve">: </w:t>
      </w:r>
      <w:r w:rsidR="006E7DC0">
        <w:rPr>
          <w:rFonts w:ascii="Times New Roman" w:hAnsi="Times New Roman"/>
        </w:rPr>
        <w:t>(32,16,8)</w:t>
      </w:r>
    </w:p>
    <w:p w14:paraId="683106BD" w14:textId="4D9B455F" w:rsidR="00097F4D" w:rsidRPr="0035164D" w:rsidRDefault="00097F4D" w:rsidP="00097F4D">
      <w:pPr>
        <w:pStyle w:val="ListParagraph"/>
        <w:numPr>
          <w:ilvl w:val="0"/>
          <w:numId w:val="22"/>
        </w:numPr>
        <w:spacing w:before="240"/>
        <w:jc w:val="both"/>
        <w:rPr>
          <w:rFonts w:ascii="Times New Roman" w:hAnsi="Times New Roman"/>
        </w:rPr>
      </w:pPr>
      <w:r w:rsidRPr="00785D18">
        <w:rPr>
          <w:rFonts w:ascii="Times New Roman" w:hAnsi="Times New Roman"/>
          <w:i/>
          <w:iCs/>
        </w:rPr>
        <w:t>K</w:t>
      </w:r>
      <w:r>
        <w:rPr>
          <w:rFonts w:ascii="Times New Roman" w:hAnsi="Times New Roman"/>
        </w:rPr>
        <w:t>1 = P</w:t>
      </w:r>
      <w:r w:rsidR="00706A44">
        <w:rPr>
          <w:rFonts w:ascii="Times New Roman" w:hAnsi="Times New Roman"/>
        </w:rPr>
        <w:t>/4</w:t>
      </w:r>
      <w:r>
        <w:rPr>
          <w:rFonts w:ascii="Times New Roman" w:hAnsi="Times New Roman"/>
        </w:rPr>
        <w:t xml:space="preserve">, Beta = 1: </w:t>
      </w:r>
      <w:r w:rsidR="006E7DC0">
        <w:rPr>
          <w:rFonts w:ascii="Times New Roman" w:hAnsi="Times New Roman"/>
        </w:rPr>
        <w:t>(32,8,8)</w:t>
      </w:r>
    </w:p>
    <w:p w14:paraId="7747AFFF" w14:textId="2014D35A" w:rsidR="0035164D" w:rsidRPr="00A2454E" w:rsidRDefault="00783D04" w:rsidP="0035164D">
      <w:pPr>
        <w:spacing w:before="240"/>
        <w:jc w:val="center"/>
        <w:rPr>
          <w:sz w:val="22"/>
          <w:szCs w:val="22"/>
        </w:rPr>
      </w:pPr>
      <w:r>
        <w:rPr>
          <w:noProof/>
        </w:rPr>
        <w:lastRenderedPageBreak/>
        <w:drawing>
          <wp:inline distT="0" distB="0" distL="0" distR="0" wp14:anchorId="59FCDFDD" wp14:editId="18C18366">
            <wp:extent cx="3752697" cy="2267809"/>
            <wp:effectExtent l="0" t="0" r="635" b="18415"/>
            <wp:docPr id="10" name="Chart 10">
              <a:extLst xmlns:a="http://schemas.openxmlformats.org/drawingml/2006/main">
                <a:ext uri="{FF2B5EF4-FFF2-40B4-BE49-F238E27FC236}">
                  <a16:creationId xmlns:a16="http://schemas.microsoft.com/office/drawing/2014/main" id="{E202F913-4796-4390-BD17-11111D23B1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37B756" w14:textId="40F41AAA" w:rsidR="0035164D" w:rsidRPr="00A2454E" w:rsidRDefault="0035164D" w:rsidP="0035164D">
      <w:pPr>
        <w:spacing w:before="240"/>
        <w:jc w:val="center"/>
        <w:rPr>
          <w:sz w:val="22"/>
          <w:szCs w:val="22"/>
        </w:rPr>
      </w:pPr>
      <w:r w:rsidRPr="00A2454E">
        <w:rPr>
          <w:b/>
          <w:bCs/>
          <w:sz w:val="22"/>
          <w:szCs w:val="22"/>
        </w:rPr>
        <w:t xml:space="preserve">Figure </w:t>
      </w:r>
      <w:r w:rsidR="00A44529">
        <w:rPr>
          <w:b/>
          <w:bCs/>
          <w:sz w:val="22"/>
          <w:szCs w:val="22"/>
        </w:rPr>
        <w:t>5</w:t>
      </w:r>
      <w:r w:rsidRPr="00A2454E">
        <w:rPr>
          <w:sz w:val="22"/>
          <w:szCs w:val="22"/>
        </w:rPr>
        <w:t xml:space="preserve">. Average UE throughput for different </w:t>
      </w:r>
      <w:r w:rsidR="00A44529">
        <w:rPr>
          <w:sz w:val="22"/>
          <w:szCs w:val="22"/>
        </w:rPr>
        <w:t>codebook combinations</w:t>
      </w:r>
    </w:p>
    <w:p w14:paraId="38810EB9" w14:textId="13F714AB" w:rsidR="0035164D" w:rsidRPr="00A2454E" w:rsidRDefault="00783D04" w:rsidP="0035164D">
      <w:pPr>
        <w:spacing w:before="240"/>
        <w:jc w:val="center"/>
        <w:rPr>
          <w:sz w:val="22"/>
          <w:szCs w:val="22"/>
        </w:rPr>
      </w:pPr>
      <w:r>
        <w:rPr>
          <w:noProof/>
        </w:rPr>
        <w:drawing>
          <wp:inline distT="0" distB="0" distL="0" distR="0" wp14:anchorId="08E0AED4" wp14:editId="0C8F3B44">
            <wp:extent cx="3824073" cy="2310943"/>
            <wp:effectExtent l="0" t="0" r="5080" b="13335"/>
            <wp:docPr id="11" name="Chart 11">
              <a:extLst xmlns:a="http://schemas.openxmlformats.org/drawingml/2006/main">
                <a:ext uri="{FF2B5EF4-FFF2-40B4-BE49-F238E27FC236}">
                  <a16:creationId xmlns:a16="http://schemas.microsoft.com/office/drawing/2014/main" id="{6EBC28A5-0AB4-40EE-8F86-BA0AD944DD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A1E96B0" w14:textId="4644C45B" w:rsidR="0035164D" w:rsidRPr="00A2454E" w:rsidRDefault="0035164D" w:rsidP="0035164D">
      <w:pPr>
        <w:spacing w:before="240"/>
        <w:jc w:val="center"/>
        <w:rPr>
          <w:sz w:val="22"/>
          <w:szCs w:val="22"/>
        </w:rPr>
      </w:pPr>
      <w:r w:rsidRPr="00A2454E">
        <w:rPr>
          <w:b/>
          <w:bCs/>
          <w:sz w:val="22"/>
          <w:szCs w:val="22"/>
        </w:rPr>
        <w:t xml:space="preserve">Figure </w:t>
      </w:r>
      <w:r w:rsidR="00A44529">
        <w:rPr>
          <w:b/>
          <w:bCs/>
          <w:sz w:val="22"/>
          <w:szCs w:val="22"/>
        </w:rPr>
        <w:t>6</w:t>
      </w:r>
      <w:r w:rsidRPr="00A2454E">
        <w:rPr>
          <w:sz w:val="22"/>
          <w:szCs w:val="22"/>
        </w:rPr>
        <w:t xml:space="preserve">. Cell-edge UE throughput for </w:t>
      </w:r>
      <w:r w:rsidR="00A44529" w:rsidRPr="00A2454E">
        <w:rPr>
          <w:sz w:val="22"/>
          <w:szCs w:val="22"/>
        </w:rPr>
        <w:t xml:space="preserve">different </w:t>
      </w:r>
      <w:r w:rsidR="00A44529">
        <w:rPr>
          <w:sz w:val="22"/>
          <w:szCs w:val="22"/>
        </w:rPr>
        <w:t>codebook combinations</w:t>
      </w:r>
    </w:p>
    <w:p w14:paraId="5AEE2C0A" w14:textId="56A0A0B7" w:rsidR="0035164D" w:rsidRPr="00136E43" w:rsidRDefault="00FE611A" w:rsidP="00097F4D">
      <w:pPr>
        <w:spacing w:before="240"/>
        <w:jc w:val="both"/>
        <w:rPr>
          <w:sz w:val="22"/>
          <w:szCs w:val="22"/>
        </w:rPr>
      </w:pPr>
      <w:r w:rsidRPr="00136E43">
        <w:rPr>
          <w:sz w:val="22"/>
          <w:szCs w:val="22"/>
        </w:rPr>
        <w:t>From the above evaluation results it can be seen that</w:t>
      </w:r>
      <w:r w:rsidR="00CC0927">
        <w:rPr>
          <w:sz w:val="22"/>
          <w:szCs w:val="22"/>
        </w:rPr>
        <w:t xml:space="preserve"> considered</w:t>
      </w:r>
      <w:r w:rsidRPr="00136E43">
        <w:rPr>
          <w:sz w:val="22"/>
          <w:szCs w:val="22"/>
        </w:rPr>
        <w:t xml:space="preserve"> </w:t>
      </w:r>
      <w:r w:rsidR="00CC0927">
        <w:rPr>
          <w:sz w:val="22"/>
          <w:szCs w:val="22"/>
        </w:rPr>
        <w:t>parameter</w:t>
      </w:r>
      <w:r w:rsidRPr="00136E43">
        <w:rPr>
          <w:sz w:val="22"/>
          <w:szCs w:val="22"/>
        </w:rPr>
        <w:t xml:space="preserve"> combination</w:t>
      </w:r>
      <w:r w:rsidR="00136E43" w:rsidRPr="00136E43">
        <w:rPr>
          <w:sz w:val="22"/>
          <w:szCs w:val="22"/>
        </w:rPr>
        <w:t>s</w:t>
      </w:r>
      <w:r w:rsidRPr="00136E43">
        <w:rPr>
          <w:sz w:val="22"/>
          <w:szCs w:val="22"/>
        </w:rPr>
        <w:t xml:space="preserve"> </w:t>
      </w:r>
      <w:r w:rsidR="00136E43" w:rsidRPr="00136E43">
        <w:rPr>
          <w:sz w:val="22"/>
          <w:szCs w:val="22"/>
        </w:rPr>
        <w:t>ha</w:t>
      </w:r>
      <w:r w:rsidR="00CA7622">
        <w:rPr>
          <w:sz w:val="22"/>
          <w:szCs w:val="22"/>
        </w:rPr>
        <w:t>ve</w:t>
      </w:r>
      <w:r w:rsidR="00136E43" w:rsidRPr="00136E43">
        <w:rPr>
          <w:sz w:val="22"/>
          <w:szCs w:val="22"/>
        </w:rPr>
        <w:t xml:space="preserve"> similar performance/overhead.</w:t>
      </w:r>
    </w:p>
    <w:p w14:paraId="3CDC1F84" w14:textId="7868282B" w:rsidR="00136E43" w:rsidRDefault="00136E43" w:rsidP="00097F4D">
      <w:pPr>
        <w:spacing w:before="240"/>
        <w:jc w:val="both"/>
      </w:pPr>
      <w:r w:rsidRPr="00136E43">
        <w:rPr>
          <w:b/>
          <w:bCs/>
          <w:i/>
          <w:iCs/>
        </w:rPr>
        <w:t>Observation 8</w:t>
      </w:r>
      <w:r>
        <w:t xml:space="preserve">: </w:t>
      </w:r>
    </w:p>
    <w:p w14:paraId="4ED9F8C6" w14:textId="032E585E" w:rsidR="00136E43" w:rsidRDefault="00C44098" w:rsidP="00136E43">
      <w:pPr>
        <w:pStyle w:val="ListParagraph"/>
        <w:numPr>
          <w:ilvl w:val="0"/>
          <w:numId w:val="45"/>
        </w:numPr>
        <w:spacing w:before="240"/>
        <w:jc w:val="both"/>
        <w:rPr>
          <w:rFonts w:ascii="Times New Roman" w:hAnsi="Times New Roman"/>
          <w:i/>
          <w:iCs/>
        </w:rPr>
      </w:pPr>
      <w:r>
        <w:rPr>
          <w:rFonts w:ascii="Times New Roman" w:hAnsi="Times New Roman"/>
          <w:i/>
          <w:iCs/>
        </w:rPr>
        <w:t>Parameter</w:t>
      </w:r>
      <w:r w:rsidR="00136E43" w:rsidRPr="00136E43">
        <w:rPr>
          <w:rFonts w:ascii="Times New Roman" w:hAnsi="Times New Roman"/>
          <w:i/>
          <w:iCs/>
        </w:rPr>
        <w:t xml:space="preserve"> combinations </w:t>
      </w:r>
      <w:r w:rsidR="00CA7622" w:rsidRPr="00CA7622">
        <w:rPr>
          <w:rFonts w:ascii="Times New Roman" w:hAnsi="Times New Roman"/>
          <w:i/>
          <w:iCs/>
        </w:rPr>
        <w:t xml:space="preserve">(K1 = P, Beta = 1), (K1 = P, Beta = 1/2), (K1 = P/2, Beta = 1), (K1 = P, Beta = 1/4), (K1 = P/2, Beta = 1/2), (K1 = P/4, Beta = 1) </w:t>
      </w:r>
      <w:r w:rsidR="00136E43" w:rsidRPr="00136E43">
        <w:rPr>
          <w:rFonts w:ascii="Times New Roman" w:hAnsi="Times New Roman"/>
          <w:i/>
          <w:iCs/>
        </w:rPr>
        <w:t>ha</w:t>
      </w:r>
      <w:r w:rsidR="00CA7622">
        <w:rPr>
          <w:rFonts w:ascii="Times New Roman" w:hAnsi="Times New Roman"/>
          <w:i/>
          <w:iCs/>
        </w:rPr>
        <w:t>ve</w:t>
      </w:r>
      <w:r w:rsidR="00136E43" w:rsidRPr="00136E43">
        <w:rPr>
          <w:rFonts w:ascii="Times New Roman" w:hAnsi="Times New Roman"/>
          <w:i/>
          <w:iCs/>
        </w:rPr>
        <w:t xml:space="preserve"> similar performance/overhead</w:t>
      </w:r>
    </w:p>
    <w:p w14:paraId="05C240A9" w14:textId="77777777" w:rsidR="00EF0BE7" w:rsidRDefault="00EF0BE7" w:rsidP="00EF0BE7">
      <w:pPr>
        <w:spacing w:before="240"/>
        <w:jc w:val="both"/>
        <w:rPr>
          <w:sz w:val="22"/>
          <w:szCs w:val="22"/>
          <w:lang w:val="en-US"/>
        </w:rPr>
      </w:pPr>
      <w:r>
        <w:rPr>
          <w:sz w:val="22"/>
          <w:szCs w:val="22"/>
          <w:lang w:val="en-US"/>
        </w:rPr>
        <w:t xml:space="preserve">In Rel. 16 it was agreed to support PMI subband size lower comparing to the subband size for CQI. This is controlled by configuration parameter </w:t>
      </w:r>
      <w:r w:rsidRPr="00D04C85">
        <w:rPr>
          <w:i/>
          <w:iCs/>
          <w:sz w:val="22"/>
          <w:szCs w:val="22"/>
          <w:lang w:val="en-US"/>
        </w:rPr>
        <w:t>R</w:t>
      </w:r>
      <w:r>
        <w:rPr>
          <w:sz w:val="22"/>
          <w:szCs w:val="22"/>
          <w:lang w:val="en-US"/>
        </w:rPr>
        <w:t xml:space="preserve"> = {1, 2}, i.e. number of PMI subbands </w:t>
      </w:r>
      <w:r w:rsidRPr="005757E7">
        <w:rPr>
          <w:i/>
          <w:iCs/>
          <w:sz w:val="22"/>
          <w:szCs w:val="22"/>
          <w:lang w:val="en-US"/>
        </w:rPr>
        <w:t>N</w:t>
      </w:r>
      <w:r w:rsidRPr="005757E7">
        <w:rPr>
          <w:sz w:val="22"/>
          <w:szCs w:val="22"/>
          <w:vertAlign w:val="subscript"/>
          <w:lang w:val="en-US"/>
        </w:rPr>
        <w:t>3</w:t>
      </w:r>
      <w:r>
        <w:rPr>
          <w:sz w:val="22"/>
          <w:szCs w:val="22"/>
          <w:lang w:val="en-US"/>
        </w:rPr>
        <w:t xml:space="preserve"> = </w:t>
      </w:r>
      <w:r w:rsidRPr="00AA630E">
        <w:rPr>
          <w:i/>
          <w:iCs/>
          <w:sz w:val="22"/>
          <w:szCs w:val="22"/>
          <w:lang w:val="en-US"/>
        </w:rPr>
        <w:t>N</w:t>
      </w:r>
      <w:r w:rsidRPr="00AA630E">
        <w:rPr>
          <w:i/>
          <w:iCs/>
          <w:sz w:val="22"/>
          <w:szCs w:val="22"/>
          <w:vertAlign w:val="subscript"/>
          <w:lang w:val="en-US"/>
        </w:rPr>
        <w:t>SB</w:t>
      </w:r>
      <w:r>
        <w:rPr>
          <w:sz w:val="22"/>
          <w:szCs w:val="22"/>
          <w:lang w:val="en-US"/>
        </w:rPr>
        <w:t xml:space="preserve"> </w:t>
      </w:r>
      <w:r>
        <w:rPr>
          <w:rFonts w:ascii="Calibri" w:hAnsi="Calibri" w:cs="Calibri"/>
          <w:sz w:val="22"/>
          <w:szCs w:val="22"/>
          <w:lang w:val="en-US"/>
        </w:rPr>
        <w:t>∙</w:t>
      </w:r>
      <w:r>
        <w:rPr>
          <w:sz w:val="22"/>
          <w:szCs w:val="22"/>
          <w:lang w:val="en-US"/>
        </w:rPr>
        <w:t xml:space="preserve"> </w:t>
      </w:r>
      <w:r w:rsidRPr="00AA630E">
        <w:rPr>
          <w:i/>
          <w:iCs/>
          <w:sz w:val="22"/>
          <w:szCs w:val="22"/>
          <w:lang w:val="en-US"/>
        </w:rPr>
        <w:t>R</w:t>
      </w:r>
      <w:r>
        <w:rPr>
          <w:sz w:val="22"/>
          <w:szCs w:val="22"/>
          <w:lang w:val="en-US"/>
        </w:rPr>
        <w:t xml:space="preserve">, where </w:t>
      </w:r>
      <w:r w:rsidRPr="00AA630E">
        <w:rPr>
          <w:i/>
          <w:iCs/>
          <w:sz w:val="22"/>
          <w:szCs w:val="22"/>
          <w:lang w:val="en-US"/>
        </w:rPr>
        <w:t>N</w:t>
      </w:r>
      <w:r w:rsidRPr="00AA630E">
        <w:rPr>
          <w:i/>
          <w:iCs/>
          <w:sz w:val="22"/>
          <w:szCs w:val="22"/>
          <w:vertAlign w:val="subscript"/>
          <w:lang w:val="en-US"/>
        </w:rPr>
        <w:t>SB</w:t>
      </w:r>
      <w:r>
        <w:rPr>
          <w:sz w:val="22"/>
          <w:szCs w:val="22"/>
          <w:lang w:val="en-US"/>
        </w:rPr>
        <w:t xml:space="preserve"> is number of subbands for CQI. For the codebook introduced for system with FDD reciprocity subband size can be further reduced since the complexity of PMI search is similar for different values of </w:t>
      </w:r>
      <w:r w:rsidRPr="006103D2">
        <w:rPr>
          <w:i/>
          <w:iCs/>
          <w:sz w:val="22"/>
          <w:szCs w:val="22"/>
          <w:lang w:val="en-US"/>
        </w:rPr>
        <w:t>R</w:t>
      </w:r>
      <w:r>
        <w:rPr>
          <w:sz w:val="22"/>
          <w:szCs w:val="22"/>
          <w:lang w:val="en-US"/>
        </w:rPr>
        <w:t xml:space="preserve"> for the new codebook. In fact, the PMI subband size can be reduced to the minimum possible value such that PMI subband contains one sample of CSI-RS, i.e. PMI subband size is equal to 1/</w:t>
      </w:r>
      <w:r w:rsidRPr="004F1ED1">
        <w:rPr>
          <w:i/>
          <w:iCs/>
          <w:sz w:val="22"/>
          <w:szCs w:val="22"/>
          <w:lang w:val="en-US"/>
        </w:rPr>
        <w:t>D</w:t>
      </w:r>
      <w:r>
        <w:rPr>
          <w:sz w:val="22"/>
          <w:szCs w:val="22"/>
          <w:lang w:val="en-US"/>
        </w:rPr>
        <w:t xml:space="preserve"> PRB, where </w:t>
      </w:r>
      <w:r w:rsidRPr="0011215D">
        <w:rPr>
          <w:i/>
          <w:iCs/>
          <w:sz w:val="22"/>
          <w:szCs w:val="22"/>
          <w:lang w:val="en-US"/>
        </w:rPr>
        <w:t>D</w:t>
      </w:r>
      <w:r>
        <w:rPr>
          <w:sz w:val="22"/>
          <w:szCs w:val="22"/>
          <w:lang w:val="en-US"/>
        </w:rPr>
        <w:t xml:space="preserve"> is CSI-RS density.</w:t>
      </w:r>
    </w:p>
    <w:p w14:paraId="08374201" w14:textId="3E0013E8" w:rsidR="00EF0BE7" w:rsidRDefault="00EF0BE7" w:rsidP="00EF0BE7">
      <w:pPr>
        <w:spacing w:before="240"/>
        <w:jc w:val="both"/>
        <w:rPr>
          <w:sz w:val="22"/>
          <w:szCs w:val="22"/>
          <w:lang w:val="en-US"/>
        </w:rPr>
      </w:pPr>
      <w:r w:rsidRPr="000C4B99">
        <w:rPr>
          <w:b/>
          <w:bCs/>
          <w:i/>
          <w:iCs/>
          <w:sz w:val="22"/>
          <w:szCs w:val="22"/>
          <w:lang w:val="en-US"/>
        </w:rPr>
        <w:t xml:space="preserve">Proposal </w:t>
      </w:r>
      <w:r>
        <w:rPr>
          <w:b/>
          <w:bCs/>
          <w:i/>
          <w:iCs/>
          <w:sz w:val="22"/>
          <w:szCs w:val="22"/>
          <w:lang w:val="en-US"/>
        </w:rPr>
        <w:t>13</w:t>
      </w:r>
      <w:r>
        <w:rPr>
          <w:sz w:val="22"/>
          <w:szCs w:val="22"/>
          <w:lang w:val="en-US"/>
        </w:rPr>
        <w:t xml:space="preserve">: </w:t>
      </w:r>
    </w:p>
    <w:p w14:paraId="50E05418" w14:textId="64FB4361" w:rsidR="002E5DE6" w:rsidRPr="00927627" w:rsidRDefault="00EF0BE7" w:rsidP="002E5DE6">
      <w:pPr>
        <w:pStyle w:val="ListParagraph"/>
        <w:numPr>
          <w:ilvl w:val="0"/>
          <w:numId w:val="11"/>
        </w:numPr>
        <w:spacing w:before="240"/>
        <w:jc w:val="both"/>
        <w:rPr>
          <w:rFonts w:ascii="Times New Roman" w:hAnsi="Times New Roman"/>
          <w:i/>
          <w:iCs/>
        </w:rPr>
      </w:pPr>
      <w:r w:rsidRPr="000C4B99">
        <w:rPr>
          <w:rFonts w:ascii="Times New Roman" w:hAnsi="Times New Roman"/>
          <w:i/>
          <w:iCs/>
        </w:rPr>
        <w:t xml:space="preserve">Support </w:t>
      </w:r>
      <w:r w:rsidR="008A276C">
        <w:rPr>
          <w:rFonts w:ascii="Times New Roman" w:hAnsi="Times New Roman"/>
          <w:i/>
          <w:iCs/>
        </w:rPr>
        <w:t xml:space="preserve">R = </w:t>
      </w:r>
      <w:r w:rsidR="008A276C" w:rsidRPr="008A276C">
        <w:rPr>
          <w:rFonts w:ascii="Times New Roman" w:hAnsi="Times New Roman"/>
          <w:i/>
          <w:iCs/>
        </w:rPr>
        <w:t>D*N</w:t>
      </w:r>
      <w:r w:rsidR="008A276C" w:rsidRPr="008A276C">
        <w:rPr>
          <w:rFonts w:ascii="Times New Roman" w:hAnsi="Times New Roman"/>
          <w:i/>
          <w:iCs/>
          <w:vertAlign w:val="subscript"/>
        </w:rPr>
        <w:t>PRBSB</w:t>
      </w:r>
      <w:r w:rsidR="008A276C" w:rsidRPr="008A276C">
        <w:rPr>
          <w:rFonts w:ascii="Times New Roman" w:hAnsi="Times New Roman"/>
          <w:i/>
          <w:iCs/>
        </w:rPr>
        <w:t xml:space="preserve"> whereas D is the density of CSI-RS in frequency domain</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lastRenderedPageBreak/>
        <w:t>Conclusion</w:t>
      </w:r>
    </w:p>
    <w:p w14:paraId="60201095" w14:textId="2AAB7F51" w:rsidR="00936EBB" w:rsidRDefault="008C6D00" w:rsidP="00577659">
      <w:pPr>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30CE45E4" w14:textId="77777777" w:rsidR="003A2C8F" w:rsidRDefault="003A2C8F" w:rsidP="003A2C8F">
      <w:pPr>
        <w:overflowPunct/>
        <w:autoSpaceDE/>
        <w:autoSpaceDN/>
        <w:adjustRightInd/>
        <w:spacing w:before="240"/>
        <w:jc w:val="both"/>
        <w:textAlignment w:val="auto"/>
        <w:rPr>
          <w:rFonts w:eastAsia="Times New Roman"/>
          <w:sz w:val="22"/>
          <w:szCs w:val="22"/>
        </w:rPr>
      </w:pPr>
      <w:r w:rsidRPr="004B09B8">
        <w:rPr>
          <w:rFonts w:eastAsia="Times New Roman"/>
          <w:b/>
          <w:bCs/>
          <w:i/>
          <w:iCs/>
          <w:sz w:val="22"/>
          <w:szCs w:val="22"/>
        </w:rPr>
        <w:t>Proposal 1</w:t>
      </w:r>
      <w:r>
        <w:rPr>
          <w:rFonts w:eastAsia="Times New Roman"/>
          <w:sz w:val="22"/>
          <w:szCs w:val="22"/>
        </w:rPr>
        <w:t xml:space="preserve">: </w:t>
      </w:r>
    </w:p>
    <w:p w14:paraId="745C0F5F" w14:textId="77777777" w:rsidR="003A2C8F" w:rsidRPr="004B09B8" w:rsidRDefault="003A2C8F" w:rsidP="003A2C8F">
      <w:pPr>
        <w:pStyle w:val="ListParagraph"/>
        <w:numPr>
          <w:ilvl w:val="0"/>
          <w:numId w:val="11"/>
        </w:numPr>
        <w:spacing w:before="240"/>
        <w:jc w:val="both"/>
        <w:rPr>
          <w:rFonts w:ascii="Times New Roman" w:eastAsia="Times New Roman" w:hAnsi="Times New Roman"/>
          <w:i/>
          <w:iCs/>
        </w:rPr>
      </w:pPr>
      <w:r w:rsidRPr="004B09B8">
        <w:rPr>
          <w:rFonts w:ascii="Times New Roman" w:eastAsia="Times New Roman" w:hAnsi="Times New Roman"/>
          <w:i/>
          <w:iCs/>
        </w:rPr>
        <w:t>Support MAC-CE based update of CMRs for NCJT and STRP</w:t>
      </w:r>
    </w:p>
    <w:p w14:paraId="0AC69DA9" w14:textId="3920EA1C" w:rsidR="003A2C8F" w:rsidRDefault="003A2C8F" w:rsidP="003A2C8F">
      <w:pPr>
        <w:pStyle w:val="ListParagraph"/>
        <w:numPr>
          <w:ilvl w:val="0"/>
          <w:numId w:val="11"/>
        </w:numPr>
        <w:spacing w:before="240"/>
        <w:jc w:val="both"/>
        <w:rPr>
          <w:rFonts w:ascii="Times New Roman" w:eastAsia="Times New Roman" w:hAnsi="Times New Roman"/>
          <w:i/>
          <w:iCs/>
        </w:rPr>
      </w:pPr>
      <w:r w:rsidRPr="004B09B8">
        <w:rPr>
          <w:rFonts w:ascii="Times New Roman" w:eastAsia="Times New Roman" w:hAnsi="Times New Roman"/>
          <w:i/>
          <w:iCs/>
        </w:rPr>
        <w:t>Support configuration of M &lt; Ks CMRs for STRP</w:t>
      </w:r>
    </w:p>
    <w:p w14:paraId="32C35BBE" w14:textId="77777777" w:rsidR="003A2C8F" w:rsidRDefault="003A2C8F" w:rsidP="003A2C8F">
      <w:pPr>
        <w:spacing w:before="240"/>
        <w:jc w:val="both"/>
        <w:rPr>
          <w:rFonts w:eastAsia="Times New Roman"/>
          <w:sz w:val="22"/>
          <w:szCs w:val="22"/>
        </w:rPr>
      </w:pPr>
      <w:r w:rsidRPr="00563E40">
        <w:rPr>
          <w:rFonts w:eastAsia="Times New Roman"/>
          <w:b/>
          <w:bCs/>
          <w:i/>
          <w:iCs/>
          <w:sz w:val="22"/>
          <w:szCs w:val="22"/>
        </w:rPr>
        <w:t>Observation 1</w:t>
      </w:r>
      <w:r>
        <w:rPr>
          <w:rFonts w:eastAsia="Times New Roman"/>
          <w:sz w:val="22"/>
          <w:szCs w:val="22"/>
        </w:rPr>
        <w:t xml:space="preserve">: </w:t>
      </w:r>
    </w:p>
    <w:p w14:paraId="0BA34A1D" w14:textId="77777777" w:rsidR="003A2C8F" w:rsidRPr="00563E40" w:rsidRDefault="003A2C8F" w:rsidP="003A2C8F">
      <w:pPr>
        <w:pStyle w:val="ListParagraph"/>
        <w:numPr>
          <w:ilvl w:val="0"/>
          <w:numId w:val="11"/>
        </w:numPr>
        <w:spacing w:before="240"/>
        <w:jc w:val="both"/>
        <w:rPr>
          <w:rFonts w:ascii="Times New Roman" w:eastAsia="Times New Roman" w:hAnsi="Times New Roman"/>
          <w:i/>
          <w:iCs/>
        </w:rPr>
      </w:pPr>
      <w:r w:rsidRPr="00563E40">
        <w:rPr>
          <w:rFonts w:ascii="Times New Roman" w:eastAsia="Times New Roman" w:hAnsi="Times New Roman"/>
          <w:i/>
          <w:iCs/>
        </w:rPr>
        <w:t>Configuration of CMR pair (m, a) and CMR pair (m, b) is feasible at least with the same QCL Type D assumption for CMRs a and b</w:t>
      </w:r>
    </w:p>
    <w:p w14:paraId="600E6D0D" w14:textId="77777777" w:rsidR="003A2C8F" w:rsidRDefault="003A2C8F" w:rsidP="003A2C8F">
      <w:pPr>
        <w:spacing w:before="240"/>
        <w:jc w:val="both"/>
        <w:rPr>
          <w:rFonts w:eastAsia="Times New Roman"/>
          <w:sz w:val="22"/>
          <w:szCs w:val="22"/>
        </w:rPr>
      </w:pPr>
      <w:r w:rsidRPr="00720CB9">
        <w:rPr>
          <w:rFonts w:eastAsia="Times New Roman"/>
          <w:b/>
          <w:bCs/>
          <w:i/>
          <w:iCs/>
          <w:sz w:val="22"/>
          <w:szCs w:val="22"/>
        </w:rPr>
        <w:t>Observation 2</w:t>
      </w:r>
      <w:r>
        <w:rPr>
          <w:rFonts w:eastAsia="Times New Roman"/>
          <w:sz w:val="22"/>
          <w:szCs w:val="22"/>
        </w:rPr>
        <w:t xml:space="preserve">: </w:t>
      </w:r>
    </w:p>
    <w:p w14:paraId="247A7CA4" w14:textId="3A5A5710" w:rsidR="003A2C8F" w:rsidRDefault="003A2C8F" w:rsidP="003A2C8F">
      <w:pPr>
        <w:pStyle w:val="ListParagraph"/>
        <w:numPr>
          <w:ilvl w:val="0"/>
          <w:numId w:val="11"/>
        </w:numPr>
        <w:spacing w:before="240"/>
        <w:jc w:val="both"/>
        <w:rPr>
          <w:rFonts w:ascii="Times New Roman" w:eastAsia="Times New Roman" w:hAnsi="Times New Roman"/>
          <w:i/>
          <w:iCs/>
        </w:rPr>
      </w:pPr>
      <w:r w:rsidRPr="00720CB9">
        <w:rPr>
          <w:rFonts w:ascii="Times New Roman" w:eastAsia="Times New Roman" w:hAnsi="Times New Roman"/>
          <w:i/>
          <w:iCs/>
        </w:rPr>
        <w:t xml:space="preserve">Configuration of CMR pair (m, a) </w:t>
      </w:r>
      <w:r w:rsidR="00C613F2" w:rsidRPr="00720CB9">
        <w:rPr>
          <w:rFonts w:ascii="Times New Roman" w:eastAsia="Times New Roman" w:hAnsi="Times New Roman"/>
          <w:i/>
          <w:iCs/>
        </w:rPr>
        <w:t xml:space="preserve">and CMR </w:t>
      </w:r>
      <w:r w:rsidR="00C613F2">
        <w:rPr>
          <w:rFonts w:ascii="Times New Roman" w:eastAsia="Times New Roman" w:hAnsi="Times New Roman"/>
          <w:i/>
          <w:iCs/>
        </w:rPr>
        <w:t>for STRP</w:t>
      </w:r>
      <w:r w:rsidR="00C613F2" w:rsidRPr="00720CB9">
        <w:rPr>
          <w:rFonts w:ascii="Times New Roman" w:eastAsia="Times New Roman" w:hAnsi="Times New Roman"/>
          <w:i/>
          <w:iCs/>
        </w:rPr>
        <w:t xml:space="preserve"> (m) </w:t>
      </w:r>
      <w:r w:rsidRPr="00720CB9">
        <w:rPr>
          <w:rFonts w:ascii="Times New Roman" w:eastAsia="Times New Roman" w:hAnsi="Times New Roman"/>
          <w:i/>
          <w:iCs/>
        </w:rPr>
        <w:t>is feasible, however it may have negative impact on the performance</w:t>
      </w:r>
      <w:r>
        <w:rPr>
          <w:rFonts w:ascii="Times New Roman" w:eastAsia="Times New Roman" w:hAnsi="Times New Roman"/>
          <w:i/>
          <w:iCs/>
        </w:rPr>
        <w:t xml:space="preserve"> for FR2</w:t>
      </w:r>
      <w:r w:rsidRPr="00720CB9">
        <w:rPr>
          <w:rFonts w:ascii="Times New Roman" w:eastAsia="Times New Roman" w:hAnsi="Times New Roman"/>
          <w:i/>
          <w:iCs/>
        </w:rPr>
        <w:t xml:space="preserve"> since Rx spatial filters on UE panels may be not optimized for actual reception of CMR for STRP (m) or CMR pair (m, a)</w:t>
      </w:r>
    </w:p>
    <w:p w14:paraId="1A110143" w14:textId="77777777" w:rsidR="003A2C8F" w:rsidRDefault="003A2C8F" w:rsidP="003A2C8F">
      <w:pPr>
        <w:spacing w:before="240"/>
        <w:jc w:val="both"/>
        <w:rPr>
          <w:rFonts w:eastAsia="Times New Roman"/>
          <w:sz w:val="22"/>
          <w:szCs w:val="22"/>
          <w:lang w:val="en-US"/>
        </w:rPr>
      </w:pPr>
      <w:r w:rsidRPr="00621EC3">
        <w:rPr>
          <w:rFonts w:eastAsia="Times New Roman"/>
          <w:b/>
          <w:bCs/>
          <w:i/>
          <w:iCs/>
          <w:sz w:val="22"/>
          <w:szCs w:val="22"/>
          <w:lang w:val="en-US"/>
        </w:rPr>
        <w:t>Observation 3</w:t>
      </w:r>
      <w:r>
        <w:rPr>
          <w:rFonts w:eastAsia="Times New Roman"/>
          <w:sz w:val="22"/>
          <w:szCs w:val="22"/>
          <w:lang w:val="en-US"/>
        </w:rPr>
        <w:t xml:space="preserve">: </w:t>
      </w:r>
    </w:p>
    <w:p w14:paraId="196A35DE" w14:textId="77777777" w:rsidR="003A2C8F" w:rsidRDefault="003A2C8F" w:rsidP="003A2C8F">
      <w:pPr>
        <w:pStyle w:val="ListParagraph"/>
        <w:numPr>
          <w:ilvl w:val="0"/>
          <w:numId w:val="11"/>
        </w:numPr>
        <w:spacing w:before="240"/>
        <w:jc w:val="both"/>
        <w:rPr>
          <w:rFonts w:ascii="Times New Roman" w:eastAsia="Times New Roman" w:hAnsi="Times New Roman"/>
          <w:i/>
          <w:iCs/>
        </w:rPr>
      </w:pPr>
      <w:r w:rsidRPr="00621EC3">
        <w:rPr>
          <w:rFonts w:ascii="Times New Roman" w:eastAsia="Times New Roman" w:hAnsi="Times New Roman"/>
          <w:i/>
          <w:iCs/>
        </w:rPr>
        <w:t>Configuration of the same IMR for STRP and NCJT measurement hypothesis may lead to performance degradation due to inaccurate interference measurements</w:t>
      </w:r>
    </w:p>
    <w:p w14:paraId="3728CCA9" w14:textId="77777777" w:rsidR="009A5A3F" w:rsidRDefault="009A5A3F" w:rsidP="009A5A3F">
      <w:pPr>
        <w:spacing w:before="240"/>
        <w:jc w:val="both"/>
        <w:rPr>
          <w:rFonts w:eastAsia="Times New Roman"/>
          <w:sz w:val="22"/>
          <w:szCs w:val="22"/>
        </w:rPr>
      </w:pPr>
      <w:r w:rsidRPr="009C3579">
        <w:rPr>
          <w:rFonts w:eastAsia="Times New Roman"/>
          <w:b/>
          <w:bCs/>
          <w:i/>
          <w:iCs/>
          <w:sz w:val="22"/>
          <w:szCs w:val="22"/>
        </w:rPr>
        <w:t>Proposal 2</w:t>
      </w:r>
      <w:r>
        <w:rPr>
          <w:rFonts w:eastAsia="Times New Roman"/>
          <w:sz w:val="22"/>
          <w:szCs w:val="22"/>
        </w:rPr>
        <w:t xml:space="preserve">: </w:t>
      </w:r>
    </w:p>
    <w:p w14:paraId="3340402B" w14:textId="77777777" w:rsidR="009A5A3F" w:rsidRPr="009C3579" w:rsidRDefault="009A5A3F" w:rsidP="009A5A3F">
      <w:pPr>
        <w:pStyle w:val="ListParagraph"/>
        <w:numPr>
          <w:ilvl w:val="0"/>
          <w:numId w:val="34"/>
        </w:numPr>
        <w:spacing w:before="240"/>
        <w:jc w:val="both"/>
        <w:rPr>
          <w:rFonts w:ascii="Times New Roman" w:eastAsia="Times New Roman" w:hAnsi="Times New Roman"/>
          <w:i/>
          <w:iCs/>
        </w:rPr>
      </w:pPr>
      <w:r w:rsidRPr="009C3579">
        <w:rPr>
          <w:rFonts w:ascii="Times New Roman" w:eastAsia="Times New Roman" w:hAnsi="Times New Roman"/>
          <w:i/>
          <w:iCs/>
        </w:rPr>
        <w:t>NZP CSI-RS based interference measurements is not supported</w:t>
      </w:r>
      <w:r>
        <w:rPr>
          <w:rFonts w:ascii="Times New Roman" w:eastAsia="Times New Roman" w:hAnsi="Times New Roman"/>
          <w:i/>
          <w:iCs/>
        </w:rPr>
        <w:t xml:space="preserve"> for MTRP CSI</w:t>
      </w:r>
      <w:r w:rsidRPr="009C3579">
        <w:rPr>
          <w:rFonts w:ascii="Times New Roman" w:eastAsia="Times New Roman" w:hAnsi="Times New Roman"/>
          <w:i/>
          <w:iCs/>
        </w:rPr>
        <w:t xml:space="preserve"> in Rel. 17</w:t>
      </w:r>
    </w:p>
    <w:p w14:paraId="310C911E" w14:textId="77777777" w:rsidR="009A5A3F" w:rsidRPr="00F740A2" w:rsidRDefault="009A5A3F" w:rsidP="009A5A3F">
      <w:pPr>
        <w:spacing w:before="240"/>
        <w:jc w:val="both"/>
        <w:rPr>
          <w:rFonts w:eastAsia="Times New Roman"/>
          <w:sz w:val="22"/>
          <w:szCs w:val="22"/>
        </w:rPr>
      </w:pPr>
      <w:r w:rsidRPr="00F740A2">
        <w:rPr>
          <w:rFonts w:eastAsia="Times New Roman"/>
          <w:b/>
          <w:bCs/>
          <w:i/>
          <w:iCs/>
          <w:sz w:val="22"/>
          <w:szCs w:val="22"/>
        </w:rPr>
        <w:t xml:space="preserve">Proposal </w:t>
      </w:r>
      <w:r>
        <w:rPr>
          <w:rFonts w:eastAsia="Times New Roman"/>
          <w:b/>
          <w:bCs/>
          <w:i/>
          <w:iCs/>
          <w:sz w:val="22"/>
          <w:szCs w:val="22"/>
        </w:rPr>
        <w:t>3</w:t>
      </w:r>
      <w:r w:rsidRPr="00F740A2">
        <w:rPr>
          <w:rFonts w:eastAsia="Times New Roman"/>
          <w:sz w:val="22"/>
          <w:szCs w:val="22"/>
        </w:rPr>
        <w:t xml:space="preserve">: </w:t>
      </w:r>
    </w:p>
    <w:p w14:paraId="4A27FF98" w14:textId="77777777" w:rsidR="009A5A3F" w:rsidRDefault="009A5A3F" w:rsidP="009A5A3F">
      <w:pPr>
        <w:numPr>
          <w:ilvl w:val="0"/>
          <w:numId w:val="11"/>
        </w:numPr>
        <w:overflowPunct/>
        <w:autoSpaceDE/>
        <w:autoSpaceDN/>
        <w:adjustRightInd/>
        <w:spacing w:before="240" w:after="0"/>
        <w:jc w:val="both"/>
        <w:textAlignment w:val="auto"/>
        <w:rPr>
          <w:rFonts w:eastAsia="Times New Roman"/>
          <w:i/>
          <w:iCs/>
          <w:sz w:val="22"/>
          <w:szCs w:val="22"/>
          <w:lang w:val="en-US"/>
        </w:rPr>
      </w:pPr>
      <w:r w:rsidRPr="00F740A2">
        <w:rPr>
          <w:rFonts w:eastAsia="Times New Roman"/>
          <w:i/>
          <w:iCs/>
          <w:sz w:val="22"/>
          <w:szCs w:val="22"/>
          <w:lang w:val="en-US"/>
        </w:rPr>
        <w:t>Strive to minimize standardization efforts to support CSI for multi-DCI based NCJT</w:t>
      </w:r>
    </w:p>
    <w:p w14:paraId="15C64FBE" w14:textId="77777777" w:rsidR="009A5A3F" w:rsidRDefault="009A5A3F" w:rsidP="009A5A3F">
      <w:pPr>
        <w:spacing w:before="240"/>
        <w:jc w:val="both"/>
        <w:rPr>
          <w:rFonts w:eastAsia="Times New Roman"/>
          <w:sz w:val="22"/>
          <w:szCs w:val="22"/>
          <w:lang w:val="en-US"/>
        </w:rPr>
      </w:pPr>
      <w:r w:rsidRPr="00343831">
        <w:rPr>
          <w:rFonts w:eastAsia="Times New Roman"/>
          <w:b/>
          <w:bCs/>
          <w:i/>
          <w:iCs/>
          <w:sz w:val="22"/>
          <w:szCs w:val="22"/>
          <w:lang w:val="en-US"/>
        </w:rPr>
        <w:t>Proposal 4</w:t>
      </w:r>
      <w:r>
        <w:rPr>
          <w:rFonts w:eastAsia="Times New Roman"/>
          <w:sz w:val="22"/>
          <w:szCs w:val="22"/>
          <w:lang w:val="en-US"/>
        </w:rPr>
        <w:t xml:space="preserve">: </w:t>
      </w:r>
    </w:p>
    <w:p w14:paraId="73EDEC9C" w14:textId="77777777" w:rsidR="009A5A3F" w:rsidRPr="007A7C45" w:rsidRDefault="009A5A3F" w:rsidP="009A5A3F">
      <w:pPr>
        <w:pStyle w:val="ListParagraph"/>
        <w:numPr>
          <w:ilvl w:val="0"/>
          <w:numId w:val="11"/>
        </w:numPr>
        <w:spacing w:before="240"/>
        <w:jc w:val="both"/>
        <w:rPr>
          <w:rFonts w:ascii="Times New Roman" w:eastAsia="Times New Roman" w:hAnsi="Times New Roman"/>
          <w:i/>
          <w:iCs/>
        </w:rPr>
      </w:pPr>
      <w:r w:rsidRPr="007A7C45">
        <w:rPr>
          <w:rFonts w:ascii="Times New Roman" w:eastAsia="Times New Roman" w:hAnsi="Times New Roman"/>
          <w:i/>
          <w:iCs/>
        </w:rPr>
        <w:t>Enabling/disabling of sharing of RI/PMI for NCJT CSI and STRP CSI via RRC shall be considered if sharing of RI/PMI for NCJT CSI and STRP CSI is supported</w:t>
      </w:r>
    </w:p>
    <w:p w14:paraId="1C3CEB51" w14:textId="77777777" w:rsidR="009A5A3F" w:rsidRDefault="009A5A3F" w:rsidP="009A5A3F">
      <w:pPr>
        <w:spacing w:before="240"/>
        <w:jc w:val="both"/>
        <w:rPr>
          <w:rFonts w:eastAsia="Times New Roman"/>
          <w:sz w:val="22"/>
          <w:szCs w:val="22"/>
          <w:lang w:val="en-US"/>
        </w:rPr>
      </w:pPr>
      <w:r w:rsidRPr="00D6272F">
        <w:rPr>
          <w:rFonts w:eastAsia="Times New Roman"/>
          <w:b/>
          <w:bCs/>
          <w:i/>
          <w:iCs/>
          <w:sz w:val="22"/>
          <w:szCs w:val="22"/>
          <w:lang w:val="en-US"/>
        </w:rPr>
        <w:t>Observation 4</w:t>
      </w:r>
      <w:r>
        <w:rPr>
          <w:rFonts w:eastAsia="Times New Roman"/>
          <w:sz w:val="22"/>
          <w:szCs w:val="22"/>
          <w:lang w:val="en-US"/>
        </w:rPr>
        <w:t>:</w:t>
      </w:r>
    </w:p>
    <w:p w14:paraId="640E8A5A" w14:textId="77777777" w:rsidR="00CE34E5" w:rsidRPr="00AE6048" w:rsidRDefault="00CE34E5" w:rsidP="00CE34E5">
      <w:pPr>
        <w:pStyle w:val="ListParagraph"/>
        <w:numPr>
          <w:ilvl w:val="0"/>
          <w:numId w:val="11"/>
        </w:numPr>
        <w:spacing w:before="240"/>
        <w:jc w:val="both"/>
        <w:rPr>
          <w:rFonts w:ascii="Times New Roman" w:eastAsia="Times New Roman" w:hAnsi="Times New Roman"/>
          <w:i/>
          <w:iCs/>
        </w:rPr>
      </w:pPr>
      <w:r w:rsidRPr="00D6272F">
        <w:rPr>
          <w:rFonts w:ascii="Times New Roman" w:eastAsia="Times New Roman" w:hAnsi="Times New Roman"/>
          <w:i/>
          <w:iCs/>
        </w:rPr>
        <w:t xml:space="preserve">Based on system level evaluations, probability of NCJT CSI omission is </w:t>
      </w:r>
      <w:r w:rsidRPr="00AE6048">
        <w:rPr>
          <w:rFonts w:ascii="Times New Roman" w:eastAsia="Times New Roman" w:hAnsi="Times New Roman"/>
          <w:i/>
          <w:iCs/>
        </w:rPr>
        <w:t>25% for low resource utilization and 35% for medium resource utilization with 2 Tx antennas at the gNB and 4 Rx antennas at the UE</w:t>
      </w:r>
    </w:p>
    <w:p w14:paraId="1C897B5C" w14:textId="77777777" w:rsidR="009A5A3F" w:rsidRPr="008467D1" w:rsidRDefault="009A5A3F" w:rsidP="009A5A3F">
      <w:pPr>
        <w:spacing w:before="240"/>
        <w:jc w:val="both"/>
        <w:rPr>
          <w:rFonts w:eastAsia="Times New Roman"/>
          <w:sz w:val="22"/>
          <w:szCs w:val="22"/>
        </w:rPr>
      </w:pPr>
      <w:r w:rsidRPr="008467D1">
        <w:rPr>
          <w:rFonts w:eastAsia="Times New Roman"/>
          <w:b/>
          <w:bCs/>
          <w:i/>
          <w:iCs/>
          <w:sz w:val="22"/>
          <w:szCs w:val="22"/>
        </w:rPr>
        <w:t xml:space="preserve">Proposal </w:t>
      </w:r>
      <w:r>
        <w:rPr>
          <w:rFonts w:eastAsia="Times New Roman"/>
          <w:b/>
          <w:bCs/>
          <w:i/>
          <w:iCs/>
          <w:sz w:val="22"/>
          <w:szCs w:val="22"/>
        </w:rPr>
        <w:t>5</w:t>
      </w:r>
      <w:r w:rsidRPr="008467D1">
        <w:rPr>
          <w:rFonts w:eastAsia="Times New Roman"/>
          <w:sz w:val="22"/>
          <w:szCs w:val="22"/>
        </w:rPr>
        <w:t xml:space="preserve">: </w:t>
      </w:r>
    </w:p>
    <w:p w14:paraId="614E2AB2" w14:textId="77777777" w:rsidR="009A5A3F" w:rsidRPr="008467D1" w:rsidRDefault="009A5A3F" w:rsidP="009A5A3F">
      <w:pPr>
        <w:numPr>
          <w:ilvl w:val="0"/>
          <w:numId w:val="11"/>
        </w:numPr>
        <w:overflowPunct/>
        <w:autoSpaceDE/>
        <w:autoSpaceDN/>
        <w:adjustRightInd/>
        <w:spacing w:before="240" w:after="0"/>
        <w:jc w:val="both"/>
        <w:textAlignment w:val="auto"/>
        <w:rPr>
          <w:rFonts w:eastAsia="Times New Roman"/>
          <w:i/>
          <w:iCs/>
          <w:sz w:val="22"/>
          <w:szCs w:val="22"/>
          <w:lang w:val="en-US"/>
        </w:rPr>
      </w:pPr>
      <w:r w:rsidRPr="008467D1">
        <w:rPr>
          <w:rFonts w:eastAsia="Times New Roman"/>
          <w:i/>
          <w:iCs/>
          <w:sz w:val="22"/>
          <w:szCs w:val="22"/>
          <w:lang w:val="en-US"/>
        </w:rPr>
        <w:t>Support omission of CSI for NCJT measurement hypothesis in CSI part 2</w:t>
      </w:r>
    </w:p>
    <w:p w14:paraId="0EC8EA4D" w14:textId="77777777" w:rsidR="009A5A3F" w:rsidRPr="008467D1" w:rsidRDefault="009A5A3F" w:rsidP="009A5A3F">
      <w:pPr>
        <w:pStyle w:val="ListParagraph"/>
        <w:numPr>
          <w:ilvl w:val="1"/>
          <w:numId w:val="11"/>
        </w:numPr>
        <w:spacing w:before="240"/>
        <w:jc w:val="both"/>
        <w:rPr>
          <w:rFonts w:ascii="Times New Roman" w:eastAsia="Times New Roman" w:hAnsi="Times New Roman"/>
        </w:rPr>
      </w:pPr>
      <w:r w:rsidRPr="008467D1">
        <w:rPr>
          <w:rFonts w:ascii="Times New Roman" w:eastAsia="Times New Roman" w:hAnsi="Times New Roman"/>
          <w:i/>
          <w:iCs/>
        </w:rPr>
        <w:t>Omission of NCJT measurement hypothesis is indicated in CSI part 1 by using CRI/RI or CQI fields</w:t>
      </w:r>
    </w:p>
    <w:p w14:paraId="50D01E5E" w14:textId="77777777" w:rsidR="002055E3" w:rsidRDefault="002055E3" w:rsidP="002055E3">
      <w:pPr>
        <w:spacing w:before="240"/>
        <w:jc w:val="both"/>
        <w:rPr>
          <w:rFonts w:eastAsia="Calibri"/>
          <w:sz w:val="22"/>
          <w:szCs w:val="22"/>
          <w:lang w:val="en-US"/>
        </w:rPr>
      </w:pPr>
      <w:r w:rsidRPr="00EE08AE">
        <w:rPr>
          <w:rFonts w:eastAsia="Calibri"/>
          <w:b/>
          <w:bCs/>
          <w:i/>
          <w:iCs/>
          <w:sz w:val="22"/>
          <w:szCs w:val="22"/>
          <w:lang w:val="en-US"/>
        </w:rPr>
        <w:t>Observation 5</w:t>
      </w:r>
      <w:r>
        <w:rPr>
          <w:rFonts w:eastAsia="Calibri"/>
          <w:sz w:val="22"/>
          <w:szCs w:val="22"/>
          <w:lang w:val="en-US"/>
        </w:rPr>
        <w:t xml:space="preserve">: </w:t>
      </w:r>
    </w:p>
    <w:p w14:paraId="5B29D7B6" w14:textId="77777777" w:rsidR="002055E3" w:rsidRPr="00EE08AE" w:rsidRDefault="002055E3" w:rsidP="002055E3">
      <w:pPr>
        <w:pStyle w:val="ListParagraph"/>
        <w:numPr>
          <w:ilvl w:val="0"/>
          <w:numId w:val="11"/>
        </w:numPr>
        <w:spacing w:before="240"/>
        <w:jc w:val="both"/>
        <w:rPr>
          <w:rFonts w:ascii="Times New Roman" w:hAnsi="Times New Roman"/>
          <w:i/>
          <w:iCs/>
        </w:rPr>
      </w:pPr>
      <w:r w:rsidRPr="00EE08AE">
        <w:rPr>
          <w:rFonts w:ascii="Times New Roman" w:hAnsi="Times New Roman"/>
          <w:i/>
          <w:iCs/>
        </w:rPr>
        <w:lastRenderedPageBreak/>
        <w:t>Performance</w:t>
      </w:r>
      <w:r>
        <w:rPr>
          <w:rFonts w:ascii="Times New Roman" w:hAnsi="Times New Roman"/>
          <w:i/>
          <w:iCs/>
        </w:rPr>
        <w:t xml:space="preserve"> and </w:t>
      </w:r>
      <w:r w:rsidRPr="00EE08AE">
        <w:rPr>
          <w:rFonts w:ascii="Times New Roman" w:hAnsi="Times New Roman"/>
          <w:i/>
          <w:iCs/>
        </w:rPr>
        <w:t xml:space="preserve">overhead </w:t>
      </w:r>
      <w:r>
        <w:rPr>
          <w:rFonts w:ascii="Times New Roman" w:hAnsi="Times New Roman"/>
          <w:i/>
          <w:iCs/>
        </w:rPr>
        <w:t>are</w:t>
      </w:r>
      <w:r w:rsidRPr="00EE08AE">
        <w:rPr>
          <w:rFonts w:ascii="Times New Roman" w:hAnsi="Times New Roman"/>
          <w:i/>
          <w:iCs/>
        </w:rPr>
        <w:t xml:space="preserve"> very close for polarization-common and polarization-specific CSI-RS port selection at the UE for P = {8, 16, 24, 32}</w:t>
      </w:r>
    </w:p>
    <w:p w14:paraId="6F45399B" w14:textId="77777777" w:rsidR="002055E3" w:rsidRDefault="002055E3" w:rsidP="002055E3">
      <w:pPr>
        <w:spacing w:before="240"/>
        <w:jc w:val="both"/>
        <w:rPr>
          <w:rFonts w:eastAsia="Calibri"/>
          <w:sz w:val="22"/>
          <w:szCs w:val="22"/>
          <w:lang w:val="en-US"/>
        </w:rPr>
      </w:pPr>
      <w:r w:rsidRPr="00EE08AE">
        <w:rPr>
          <w:rFonts w:eastAsia="Calibri"/>
          <w:b/>
          <w:bCs/>
          <w:i/>
          <w:iCs/>
          <w:sz w:val="22"/>
          <w:szCs w:val="22"/>
          <w:lang w:val="en-US"/>
        </w:rPr>
        <w:t>Proposal 6</w:t>
      </w:r>
      <w:r>
        <w:rPr>
          <w:rFonts w:eastAsia="Calibri"/>
          <w:sz w:val="22"/>
          <w:szCs w:val="22"/>
          <w:lang w:val="en-US"/>
        </w:rPr>
        <w:t xml:space="preserve">: </w:t>
      </w:r>
    </w:p>
    <w:p w14:paraId="4DBFDD01" w14:textId="77777777" w:rsidR="002055E3" w:rsidRDefault="002055E3" w:rsidP="002055E3">
      <w:pPr>
        <w:pStyle w:val="ListParagraph"/>
        <w:numPr>
          <w:ilvl w:val="0"/>
          <w:numId w:val="11"/>
        </w:numPr>
        <w:spacing w:before="240"/>
        <w:jc w:val="both"/>
        <w:rPr>
          <w:rFonts w:ascii="Times New Roman" w:hAnsi="Times New Roman"/>
          <w:i/>
          <w:iCs/>
        </w:rPr>
      </w:pPr>
      <w:r>
        <w:rPr>
          <w:rFonts w:ascii="Times New Roman" w:hAnsi="Times New Roman"/>
          <w:i/>
          <w:iCs/>
        </w:rPr>
        <w:t>S</w:t>
      </w:r>
      <w:r w:rsidRPr="00432635">
        <w:rPr>
          <w:rFonts w:ascii="Times New Roman" w:hAnsi="Times New Roman"/>
          <w:i/>
          <w:iCs/>
        </w:rPr>
        <w:t>upport polarization-common CSI-RS port selection for all the supported number of ports for rank 1-4</w:t>
      </w:r>
    </w:p>
    <w:p w14:paraId="712826BC" w14:textId="77777777" w:rsidR="002055E3" w:rsidRDefault="002055E3" w:rsidP="002055E3">
      <w:pPr>
        <w:spacing w:before="240"/>
        <w:jc w:val="both"/>
        <w:rPr>
          <w:sz w:val="22"/>
          <w:szCs w:val="22"/>
        </w:rPr>
      </w:pPr>
      <w:r w:rsidRPr="00BC054B">
        <w:rPr>
          <w:b/>
          <w:bCs/>
          <w:i/>
          <w:iCs/>
          <w:sz w:val="22"/>
          <w:szCs w:val="22"/>
        </w:rPr>
        <w:t>Proposal 7</w:t>
      </w:r>
      <w:r>
        <w:rPr>
          <w:sz w:val="22"/>
          <w:szCs w:val="22"/>
        </w:rPr>
        <w:t xml:space="preserve">: </w:t>
      </w:r>
    </w:p>
    <w:p w14:paraId="2C62DF14" w14:textId="17F9F9D8" w:rsidR="002055E3" w:rsidRDefault="002055E3" w:rsidP="002055E3">
      <w:pPr>
        <w:pStyle w:val="ListParagraph"/>
        <w:numPr>
          <w:ilvl w:val="0"/>
          <w:numId w:val="11"/>
        </w:numPr>
        <w:spacing w:before="240"/>
        <w:jc w:val="both"/>
        <w:rPr>
          <w:rFonts w:ascii="Times New Roman" w:hAnsi="Times New Roman"/>
          <w:i/>
          <w:iCs/>
        </w:rPr>
      </w:pPr>
      <w:r>
        <w:rPr>
          <w:rFonts w:ascii="Times New Roman" w:hAnsi="Times New Roman"/>
          <w:i/>
          <w:iCs/>
        </w:rPr>
        <w:t>S</w:t>
      </w:r>
      <w:r w:rsidRPr="00BC054B">
        <w:rPr>
          <w:rFonts w:ascii="Times New Roman" w:hAnsi="Times New Roman"/>
          <w:i/>
          <w:iCs/>
        </w:rPr>
        <w:t>upport combinatorial coefficient reporting</w:t>
      </w:r>
      <w:r w:rsidR="000D5C26">
        <w:rPr>
          <w:rFonts w:ascii="Times New Roman" w:hAnsi="Times New Roman"/>
          <w:i/>
          <w:iCs/>
        </w:rPr>
        <w:t xml:space="preserve"> for</w:t>
      </w:r>
      <w:r w:rsidRPr="00BC054B">
        <w:rPr>
          <w:rFonts w:ascii="Times New Roman" w:hAnsi="Times New Roman"/>
          <w:i/>
          <w:iCs/>
        </w:rPr>
        <w:t xml:space="preserve"> CSI-RS port selection for rank 1-4 </w:t>
      </w:r>
      <w:r w:rsidRPr="0055236A">
        <w:rPr>
          <w:rFonts w:ascii="Times New Roman" w:hAnsi="Times New Roman"/>
          <w:i/>
          <w:iCs/>
        </w:rPr>
        <w:t xml:space="preserve">including the case with one vector in </w:t>
      </w:r>
      <w:r w:rsidRPr="0055236A">
        <w:rPr>
          <w:rFonts w:ascii="Times New Roman" w:hAnsi="Times New Roman"/>
          <w:b/>
          <w:bCs/>
          <w:i/>
          <w:iCs/>
        </w:rPr>
        <w:t>W</w:t>
      </w:r>
      <w:r w:rsidRPr="0055236A">
        <w:rPr>
          <w:rFonts w:ascii="Times New Roman" w:hAnsi="Times New Roman"/>
          <w:i/>
          <w:iCs/>
          <w:vertAlign w:val="subscript"/>
        </w:rPr>
        <w:t>f</w:t>
      </w:r>
      <w:r w:rsidRPr="0055236A">
        <w:rPr>
          <w:rFonts w:ascii="Times New Roman" w:hAnsi="Times New Roman"/>
          <w:i/>
          <w:iCs/>
        </w:rPr>
        <w:t xml:space="preserve"> matrix M = 1</w:t>
      </w:r>
    </w:p>
    <w:p w14:paraId="6633B100" w14:textId="77777777" w:rsidR="00BC3941" w:rsidRDefault="00BC3941" w:rsidP="00BC3941">
      <w:pPr>
        <w:spacing w:before="240"/>
        <w:jc w:val="both"/>
        <w:rPr>
          <w:sz w:val="22"/>
          <w:szCs w:val="22"/>
        </w:rPr>
      </w:pPr>
      <w:r w:rsidRPr="00C11CD3">
        <w:rPr>
          <w:b/>
          <w:bCs/>
          <w:i/>
          <w:iCs/>
          <w:sz w:val="22"/>
          <w:szCs w:val="22"/>
        </w:rPr>
        <w:t>Proposal 8</w:t>
      </w:r>
      <w:r>
        <w:rPr>
          <w:sz w:val="22"/>
          <w:szCs w:val="22"/>
        </w:rPr>
        <w:t xml:space="preserve">: </w:t>
      </w:r>
    </w:p>
    <w:p w14:paraId="681A3DFD" w14:textId="77777777" w:rsidR="00BC3941" w:rsidRDefault="00BC3941" w:rsidP="00BC3941">
      <w:pPr>
        <w:pStyle w:val="ListParagraph"/>
        <w:numPr>
          <w:ilvl w:val="0"/>
          <w:numId w:val="11"/>
        </w:numPr>
        <w:spacing w:before="240"/>
        <w:jc w:val="both"/>
        <w:rPr>
          <w:rFonts w:ascii="Times New Roman" w:hAnsi="Times New Roman"/>
          <w:i/>
          <w:iCs/>
        </w:rPr>
      </w:pPr>
      <w:r w:rsidRPr="00C11CD3">
        <w:rPr>
          <w:rFonts w:ascii="Times New Roman" w:hAnsi="Times New Roman"/>
          <w:i/>
          <w:iCs/>
        </w:rPr>
        <w:t xml:space="preserve">Support M </w:t>
      </w:r>
      <w:r>
        <w:rPr>
          <w:rFonts w:ascii="Times New Roman" w:hAnsi="Times New Roman"/>
          <w:i/>
          <w:iCs/>
        </w:rPr>
        <w:t>=</w:t>
      </w:r>
      <w:r w:rsidRPr="00C11CD3">
        <w:rPr>
          <w:rFonts w:ascii="Times New Roman" w:hAnsi="Times New Roman"/>
          <w:i/>
          <w:iCs/>
        </w:rPr>
        <w:t xml:space="preserve"> 2 for all the</w:t>
      </w:r>
      <w:r>
        <w:rPr>
          <w:rFonts w:ascii="Times New Roman" w:hAnsi="Times New Roman"/>
          <w:i/>
          <w:iCs/>
        </w:rPr>
        <w:t xml:space="preserve"> supported</w:t>
      </w:r>
      <w:r w:rsidRPr="00C11CD3">
        <w:rPr>
          <w:rFonts w:ascii="Times New Roman" w:hAnsi="Times New Roman"/>
          <w:i/>
          <w:iCs/>
        </w:rPr>
        <w:t xml:space="preserve"> number of ports as for M = 1</w:t>
      </w:r>
    </w:p>
    <w:p w14:paraId="6A7D6F47" w14:textId="77777777" w:rsidR="00BC3941" w:rsidRDefault="00BC3941" w:rsidP="00BC3941">
      <w:pPr>
        <w:spacing w:before="240"/>
        <w:jc w:val="both"/>
        <w:rPr>
          <w:sz w:val="22"/>
          <w:szCs w:val="22"/>
        </w:rPr>
      </w:pPr>
      <w:r w:rsidRPr="00893323">
        <w:rPr>
          <w:b/>
          <w:bCs/>
          <w:i/>
          <w:iCs/>
          <w:sz w:val="22"/>
          <w:szCs w:val="22"/>
        </w:rPr>
        <w:t>Observation 6</w:t>
      </w:r>
      <w:r>
        <w:rPr>
          <w:sz w:val="22"/>
          <w:szCs w:val="22"/>
        </w:rPr>
        <w:t xml:space="preserve">: </w:t>
      </w:r>
    </w:p>
    <w:p w14:paraId="6922F92A" w14:textId="77777777" w:rsidR="00BC3941" w:rsidRDefault="00BC3941" w:rsidP="00BC3941">
      <w:pPr>
        <w:pStyle w:val="ListParagraph"/>
        <w:numPr>
          <w:ilvl w:val="0"/>
          <w:numId w:val="11"/>
        </w:numPr>
        <w:spacing w:before="240"/>
        <w:jc w:val="both"/>
        <w:rPr>
          <w:rFonts w:ascii="Times New Roman" w:hAnsi="Times New Roman"/>
          <w:i/>
          <w:iCs/>
        </w:rPr>
      </w:pPr>
      <w:r w:rsidRPr="00893323">
        <w:rPr>
          <w:rFonts w:ascii="Times New Roman" w:hAnsi="Times New Roman"/>
          <w:i/>
          <w:iCs/>
        </w:rPr>
        <w:t>Reporting of FD vector</w:t>
      </w:r>
      <w:r>
        <w:rPr>
          <w:rFonts w:ascii="Times New Roman" w:hAnsi="Times New Roman"/>
          <w:i/>
          <w:iCs/>
        </w:rPr>
        <w:t xml:space="preserve"> index</w:t>
      </w:r>
      <w:r w:rsidRPr="00893323">
        <w:rPr>
          <w:rFonts w:ascii="Times New Roman" w:hAnsi="Times New Roman"/>
          <w:i/>
          <w:iCs/>
        </w:rPr>
        <w:t xml:space="preserve"> is not needed for M = 1</w:t>
      </w:r>
    </w:p>
    <w:p w14:paraId="73DDBCEA" w14:textId="77777777" w:rsidR="00BC3941" w:rsidRDefault="00BC3941" w:rsidP="00BC3941">
      <w:pPr>
        <w:spacing w:before="240"/>
        <w:jc w:val="both"/>
        <w:rPr>
          <w:sz w:val="22"/>
          <w:szCs w:val="22"/>
        </w:rPr>
      </w:pPr>
      <w:r w:rsidRPr="00560D5E">
        <w:rPr>
          <w:b/>
          <w:i/>
          <w:iCs/>
          <w:sz w:val="22"/>
          <w:szCs w:val="22"/>
        </w:rPr>
        <w:t>Proposal 9</w:t>
      </w:r>
      <w:r>
        <w:rPr>
          <w:sz w:val="22"/>
          <w:szCs w:val="22"/>
        </w:rPr>
        <w:t xml:space="preserve">: </w:t>
      </w:r>
    </w:p>
    <w:p w14:paraId="1CA55C9D" w14:textId="77777777" w:rsidR="00BC3941" w:rsidRPr="00560D5E" w:rsidRDefault="00BC3941" w:rsidP="00BC3941">
      <w:pPr>
        <w:pStyle w:val="ListParagraph"/>
        <w:numPr>
          <w:ilvl w:val="0"/>
          <w:numId w:val="11"/>
        </w:numPr>
        <w:spacing w:before="240"/>
        <w:jc w:val="both"/>
        <w:rPr>
          <w:rFonts w:ascii="Times New Roman" w:hAnsi="Times New Roman"/>
          <w:i/>
          <w:iCs/>
        </w:rPr>
      </w:pPr>
      <w:r w:rsidRPr="00560D5E">
        <w:rPr>
          <w:rFonts w:ascii="Times New Roman" w:hAnsi="Times New Roman"/>
          <w:i/>
          <w:iCs/>
        </w:rPr>
        <w:t xml:space="preserve">Support consecutive window for FD vector selection with </w:t>
      </w:r>
      <w:r>
        <w:rPr>
          <w:rFonts w:ascii="Times New Roman" w:hAnsi="Times New Roman"/>
          <w:i/>
          <w:iCs/>
        </w:rPr>
        <w:t xml:space="preserve">the window </w:t>
      </w:r>
      <w:r w:rsidRPr="00560D5E">
        <w:rPr>
          <w:rFonts w:ascii="Times New Roman" w:hAnsi="Times New Roman"/>
          <w:i/>
          <w:iCs/>
        </w:rPr>
        <w:t>size N = 4 for M = 2</w:t>
      </w:r>
    </w:p>
    <w:p w14:paraId="0EDEB367" w14:textId="77777777" w:rsidR="00BC3941" w:rsidRDefault="00BC3941" w:rsidP="00BC3941">
      <w:pPr>
        <w:pStyle w:val="ListParagraph"/>
        <w:numPr>
          <w:ilvl w:val="1"/>
          <w:numId w:val="11"/>
        </w:numPr>
        <w:spacing w:before="240"/>
        <w:jc w:val="both"/>
        <w:rPr>
          <w:rFonts w:ascii="Times New Roman" w:hAnsi="Times New Roman"/>
          <w:i/>
          <w:iCs/>
        </w:rPr>
      </w:pPr>
      <w:r w:rsidRPr="00560D5E">
        <w:rPr>
          <w:rFonts w:ascii="Times New Roman" w:hAnsi="Times New Roman"/>
          <w:i/>
          <w:iCs/>
        </w:rPr>
        <w:t>Selection and reporting of M FD vectors among N FD vectors is layer-</w:t>
      </w:r>
      <w:r>
        <w:rPr>
          <w:rFonts w:ascii="Times New Roman" w:hAnsi="Times New Roman"/>
          <w:i/>
          <w:iCs/>
        </w:rPr>
        <w:t>common</w:t>
      </w:r>
    </w:p>
    <w:p w14:paraId="788497D1" w14:textId="77777777" w:rsidR="00B43237" w:rsidRDefault="00B43237" w:rsidP="00B43237">
      <w:pPr>
        <w:spacing w:before="240"/>
        <w:jc w:val="both"/>
        <w:rPr>
          <w:sz w:val="22"/>
          <w:szCs w:val="22"/>
        </w:rPr>
      </w:pPr>
      <w:r w:rsidRPr="00E73786">
        <w:rPr>
          <w:b/>
          <w:bCs/>
          <w:i/>
          <w:iCs/>
          <w:sz w:val="22"/>
          <w:szCs w:val="22"/>
        </w:rPr>
        <w:t>Proposal 10</w:t>
      </w:r>
      <w:r>
        <w:rPr>
          <w:sz w:val="22"/>
          <w:szCs w:val="22"/>
        </w:rPr>
        <w:t xml:space="preserve">: </w:t>
      </w:r>
    </w:p>
    <w:p w14:paraId="11C12DE1" w14:textId="77777777" w:rsidR="00B43237" w:rsidRPr="00E73786" w:rsidRDefault="00B43237" w:rsidP="00B43237">
      <w:pPr>
        <w:pStyle w:val="ListParagraph"/>
        <w:numPr>
          <w:ilvl w:val="0"/>
          <w:numId w:val="11"/>
        </w:numPr>
        <w:spacing w:before="240"/>
        <w:jc w:val="both"/>
        <w:rPr>
          <w:rFonts w:ascii="Times New Roman" w:hAnsi="Times New Roman"/>
          <w:i/>
          <w:iCs/>
        </w:rPr>
      </w:pPr>
      <w:r w:rsidRPr="00E73786">
        <w:rPr>
          <w:rFonts w:ascii="Times New Roman" w:hAnsi="Times New Roman"/>
          <w:i/>
          <w:iCs/>
        </w:rPr>
        <w:t>Reus</w:t>
      </w:r>
      <w:r>
        <w:rPr>
          <w:rFonts w:ascii="Times New Roman" w:hAnsi="Times New Roman"/>
          <w:i/>
          <w:iCs/>
        </w:rPr>
        <w:t>e</w:t>
      </w:r>
      <w:r w:rsidRPr="00E73786">
        <w:rPr>
          <w:rFonts w:ascii="Times New Roman" w:hAnsi="Times New Roman"/>
          <w:i/>
          <w:iCs/>
        </w:rPr>
        <w:t xml:space="preserve"> Rel-16 coefficient quantization </w:t>
      </w:r>
      <w:r>
        <w:rPr>
          <w:rFonts w:ascii="Times New Roman" w:hAnsi="Times New Roman"/>
          <w:i/>
          <w:iCs/>
        </w:rPr>
        <w:t>design</w:t>
      </w:r>
      <w:r w:rsidRPr="00E73786">
        <w:rPr>
          <w:rFonts w:ascii="Times New Roman" w:hAnsi="Times New Roman"/>
          <w:i/>
          <w:iCs/>
        </w:rPr>
        <w:t xml:space="preserve"> for Rel. 17 (Alt1)</w:t>
      </w:r>
    </w:p>
    <w:p w14:paraId="3B09DB71" w14:textId="77777777" w:rsidR="00B43237" w:rsidRDefault="00B43237" w:rsidP="00B43237">
      <w:pPr>
        <w:spacing w:before="240"/>
        <w:jc w:val="both"/>
        <w:rPr>
          <w:sz w:val="22"/>
          <w:szCs w:val="22"/>
        </w:rPr>
      </w:pPr>
      <w:r w:rsidRPr="000111D9">
        <w:rPr>
          <w:sz w:val="22"/>
          <w:szCs w:val="22"/>
        </w:rPr>
        <w:t>One more feature</w:t>
      </w:r>
      <w:r>
        <w:rPr>
          <w:sz w:val="22"/>
          <w:szCs w:val="22"/>
        </w:rPr>
        <w:t xml:space="preserve"> which can be reused for Rel. 17 codebook from Rel. 16 codebook is partial CSI omission. Since the PMI has similar structure the same partial CSI omission design can be reused.</w:t>
      </w:r>
    </w:p>
    <w:p w14:paraId="04345B91" w14:textId="77777777" w:rsidR="00B43237" w:rsidRDefault="00B43237" w:rsidP="00B43237">
      <w:pPr>
        <w:spacing w:before="240"/>
        <w:jc w:val="both"/>
        <w:rPr>
          <w:sz w:val="22"/>
          <w:szCs w:val="22"/>
        </w:rPr>
      </w:pPr>
      <w:r w:rsidRPr="00E73786">
        <w:rPr>
          <w:b/>
          <w:bCs/>
          <w:i/>
          <w:iCs/>
          <w:sz w:val="22"/>
          <w:szCs w:val="22"/>
        </w:rPr>
        <w:t>Proposal 1</w:t>
      </w:r>
      <w:r>
        <w:rPr>
          <w:b/>
          <w:bCs/>
          <w:i/>
          <w:iCs/>
          <w:sz w:val="22"/>
          <w:szCs w:val="22"/>
        </w:rPr>
        <w:t>1</w:t>
      </w:r>
      <w:r>
        <w:rPr>
          <w:sz w:val="22"/>
          <w:szCs w:val="22"/>
        </w:rPr>
        <w:t xml:space="preserve">: </w:t>
      </w:r>
    </w:p>
    <w:p w14:paraId="67A97129" w14:textId="77777777" w:rsidR="00B43237" w:rsidRPr="00416DC7" w:rsidRDefault="00B43237" w:rsidP="00B43237">
      <w:pPr>
        <w:pStyle w:val="ListParagraph"/>
        <w:numPr>
          <w:ilvl w:val="0"/>
          <w:numId w:val="11"/>
        </w:numPr>
        <w:spacing w:before="240"/>
        <w:jc w:val="both"/>
        <w:rPr>
          <w:rFonts w:ascii="Times New Roman" w:hAnsi="Times New Roman"/>
          <w:i/>
          <w:iCs/>
        </w:rPr>
      </w:pPr>
      <w:r w:rsidRPr="00E73786">
        <w:rPr>
          <w:rFonts w:ascii="Times New Roman" w:hAnsi="Times New Roman"/>
          <w:i/>
          <w:iCs/>
        </w:rPr>
        <w:t>Reus</w:t>
      </w:r>
      <w:r>
        <w:rPr>
          <w:rFonts w:ascii="Times New Roman" w:hAnsi="Times New Roman"/>
          <w:i/>
          <w:iCs/>
        </w:rPr>
        <w:t>e</w:t>
      </w:r>
      <w:r w:rsidRPr="00E73786">
        <w:rPr>
          <w:rFonts w:ascii="Times New Roman" w:hAnsi="Times New Roman"/>
          <w:i/>
          <w:iCs/>
        </w:rPr>
        <w:t xml:space="preserve"> Rel-16 </w:t>
      </w:r>
      <w:r>
        <w:rPr>
          <w:rFonts w:ascii="Times New Roman" w:hAnsi="Times New Roman"/>
          <w:i/>
          <w:iCs/>
        </w:rPr>
        <w:t>partial CSI omission design</w:t>
      </w:r>
      <w:r w:rsidRPr="00E73786">
        <w:rPr>
          <w:rFonts w:ascii="Times New Roman" w:hAnsi="Times New Roman"/>
          <w:i/>
          <w:iCs/>
        </w:rPr>
        <w:t xml:space="preserve"> for Rel. 17</w:t>
      </w:r>
    </w:p>
    <w:p w14:paraId="04C5A515" w14:textId="77777777" w:rsidR="00B43237" w:rsidRPr="00A2454E" w:rsidRDefault="00B43237" w:rsidP="00B43237">
      <w:pPr>
        <w:spacing w:before="240"/>
        <w:rPr>
          <w:sz w:val="22"/>
          <w:szCs w:val="22"/>
        </w:rPr>
      </w:pPr>
      <w:r w:rsidRPr="00A2454E">
        <w:rPr>
          <w:b/>
          <w:bCs/>
          <w:i/>
          <w:iCs/>
          <w:sz w:val="22"/>
          <w:szCs w:val="22"/>
        </w:rPr>
        <w:t xml:space="preserve">Observation </w:t>
      </w:r>
      <w:r>
        <w:rPr>
          <w:b/>
          <w:bCs/>
          <w:i/>
          <w:iCs/>
          <w:sz w:val="22"/>
          <w:szCs w:val="22"/>
        </w:rPr>
        <w:t>7</w:t>
      </w:r>
      <w:r w:rsidRPr="00A2454E">
        <w:rPr>
          <w:b/>
          <w:bCs/>
          <w:sz w:val="22"/>
          <w:szCs w:val="22"/>
        </w:rPr>
        <w:t>:</w:t>
      </w:r>
    </w:p>
    <w:p w14:paraId="2D5AD858" w14:textId="77777777" w:rsidR="00B43237" w:rsidRPr="00A2454E" w:rsidRDefault="00B43237" w:rsidP="00B43237">
      <w:pPr>
        <w:numPr>
          <w:ilvl w:val="0"/>
          <w:numId w:val="23"/>
        </w:numPr>
        <w:overflowPunct/>
        <w:autoSpaceDE/>
        <w:autoSpaceDN/>
        <w:adjustRightInd/>
        <w:spacing w:before="240" w:after="0"/>
        <w:textAlignment w:val="auto"/>
        <w:rPr>
          <w:rFonts w:eastAsia="Calibri"/>
          <w:i/>
          <w:iCs/>
          <w:sz w:val="22"/>
          <w:szCs w:val="22"/>
          <w:lang w:val="en-US"/>
        </w:rPr>
      </w:pPr>
      <w:r w:rsidRPr="00A2454E">
        <w:rPr>
          <w:rFonts w:eastAsia="Calibri"/>
          <w:i/>
          <w:iCs/>
          <w:sz w:val="22"/>
          <w:szCs w:val="22"/>
          <w:lang w:val="en-US"/>
        </w:rPr>
        <w:t>Rel. 17 codebook with CSI-RS density D = 0.25 has around 5% performance gain in cell-edge UE throughput comparing to Rel. 17 codebook with CSI-RS density D = 0.5</w:t>
      </w:r>
    </w:p>
    <w:p w14:paraId="112A66E9" w14:textId="77777777" w:rsidR="00B43237" w:rsidRPr="00A2454E" w:rsidRDefault="00B43237" w:rsidP="00B43237">
      <w:pPr>
        <w:spacing w:before="240"/>
        <w:rPr>
          <w:sz w:val="22"/>
          <w:szCs w:val="22"/>
        </w:rPr>
      </w:pPr>
      <w:r w:rsidRPr="00A2454E">
        <w:rPr>
          <w:b/>
          <w:bCs/>
          <w:i/>
          <w:iCs/>
          <w:sz w:val="22"/>
          <w:szCs w:val="22"/>
        </w:rPr>
        <w:t xml:space="preserve">Proposal </w:t>
      </w:r>
      <w:r>
        <w:rPr>
          <w:b/>
          <w:bCs/>
          <w:i/>
          <w:iCs/>
          <w:sz w:val="22"/>
          <w:szCs w:val="22"/>
        </w:rPr>
        <w:t>12</w:t>
      </w:r>
      <w:r w:rsidRPr="00A2454E">
        <w:rPr>
          <w:sz w:val="22"/>
          <w:szCs w:val="22"/>
        </w:rPr>
        <w:t xml:space="preserve">: </w:t>
      </w:r>
    </w:p>
    <w:p w14:paraId="22BAC24D" w14:textId="77777777" w:rsidR="00B43237" w:rsidRPr="00A2454E" w:rsidRDefault="00B43237" w:rsidP="00B43237">
      <w:pPr>
        <w:numPr>
          <w:ilvl w:val="0"/>
          <w:numId w:val="22"/>
        </w:numPr>
        <w:overflowPunct/>
        <w:autoSpaceDE/>
        <w:autoSpaceDN/>
        <w:adjustRightInd/>
        <w:spacing w:before="240" w:after="0"/>
        <w:textAlignment w:val="auto"/>
        <w:rPr>
          <w:rFonts w:eastAsia="Calibri"/>
          <w:i/>
          <w:iCs/>
          <w:sz w:val="22"/>
          <w:szCs w:val="22"/>
          <w:lang w:val="en-US"/>
        </w:rPr>
      </w:pPr>
      <w:r w:rsidRPr="00A2454E">
        <w:rPr>
          <w:rFonts w:eastAsia="Calibri"/>
          <w:i/>
          <w:iCs/>
          <w:sz w:val="22"/>
          <w:szCs w:val="22"/>
          <w:lang w:val="en-US"/>
        </w:rPr>
        <w:t>Support 0.25 CSI-RS density in Rel. 17</w:t>
      </w:r>
    </w:p>
    <w:p w14:paraId="1D95CEF5" w14:textId="77777777" w:rsidR="00B43237" w:rsidRDefault="00B43237" w:rsidP="00B43237">
      <w:pPr>
        <w:spacing w:before="240"/>
        <w:jc w:val="both"/>
      </w:pPr>
      <w:r w:rsidRPr="00136E43">
        <w:rPr>
          <w:b/>
          <w:bCs/>
          <w:i/>
          <w:iCs/>
        </w:rPr>
        <w:t>Observation 8</w:t>
      </w:r>
      <w:r>
        <w:t xml:space="preserve">: </w:t>
      </w:r>
    </w:p>
    <w:p w14:paraId="17315FA7" w14:textId="77777777" w:rsidR="00B43237" w:rsidRDefault="00B43237" w:rsidP="00B43237">
      <w:pPr>
        <w:pStyle w:val="ListParagraph"/>
        <w:numPr>
          <w:ilvl w:val="0"/>
          <w:numId w:val="45"/>
        </w:numPr>
        <w:spacing w:before="240"/>
        <w:jc w:val="both"/>
        <w:rPr>
          <w:rFonts w:ascii="Times New Roman" w:hAnsi="Times New Roman"/>
          <w:i/>
          <w:iCs/>
        </w:rPr>
      </w:pPr>
      <w:r>
        <w:rPr>
          <w:rFonts w:ascii="Times New Roman" w:hAnsi="Times New Roman"/>
          <w:i/>
          <w:iCs/>
        </w:rPr>
        <w:t>Parameter</w:t>
      </w:r>
      <w:r w:rsidRPr="00136E43">
        <w:rPr>
          <w:rFonts w:ascii="Times New Roman" w:hAnsi="Times New Roman"/>
          <w:i/>
          <w:iCs/>
        </w:rPr>
        <w:t xml:space="preserve"> combinations </w:t>
      </w:r>
      <w:r w:rsidRPr="00CA7622">
        <w:rPr>
          <w:rFonts w:ascii="Times New Roman" w:hAnsi="Times New Roman"/>
          <w:i/>
          <w:iCs/>
        </w:rPr>
        <w:t xml:space="preserve">(K1 = P, Beta = 1), (K1 = P, Beta = 1/2), (K1 = P/2, Beta = 1), (K1 = P, Beta = 1/4), (K1 = P/2, Beta = 1/2), (K1 = P/4, Beta = 1) </w:t>
      </w:r>
      <w:r w:rsidRPr="00136E43">
        <w:rPr>
          <w:rFonts w:ascii="Times New Roman" w:hAnsi="Times New Roman"/>
          <w:i/>
          <w:iCs/>
        </w:rPr>
        <w:t>ha</w:t>
      </w:r>
      <w:r>
        <w:rPr>
          <w:rFonts w:ascii="Times New Roman" w:hAnsi="Times New Roman"/>
          <w:i/>
          <w:iCs/>
        </w:rPr>
        <w:t>ve</w:t>
      </w:r>
      <w:r w:rsidRPr="00136E43">
        <w:rPr>
          <w:rFonts w:ascii="Times New Roman" w:hAnsi="Times New Roman"/>
          <w:i/>
          <w:iCs/>
        </w:rPr>
        <w:t xml:space="preserve"> similar performance/overhead</w:t>
      </w:r>
    </w:p>
    <w:p w14:paraId="1D4C0EF7" w14:textId="77777777" w:rsidR="00B43237" w:rsidRDefault="00B43237" w:rsidP="00B43237">
      <w:pPr>
        <w:spacing w:before="240"/>
        <w:jc w:val="both"/>
        <w:rPr>
          <w:sz w:val="22"/>
          <w:szCs w:val="22"/>
          <w:lang w:val="en-US"/>
        </w:rPr>
      </w:pPr>
      <w:r w:rsidRPr="000C4B99">
        <w:rPr>
          <w:b/>
          <w:bCs/>
          <w:i/>
          <w:iCs/>
          <w:sz w:val="22"/>
          <w:szCs w:val="22"/>
          <w:lang w:val="en-US"/>
        </w:rPr>
        <w:t xml:space="preserve">Proposal </w:t>
      </w:r>
      <w:r>
        <w:rPr>
          <w:b/>
          <w:bCs/>
          <w:i/>
          <w:iCs/>
          <w:sz w:val="22"/>
          <w:szCs w:val="22"/>
          <w:lang w:val="en-US"/>
        </w:rPr>
        <w:t>13</w:t>
      </w:r>
      <w:r>
        <w:rPr>
          <w:sz w:val="22"/>
          <w:szCs w:val="22"/>
          <w:lang w:val="en-US"/>
        </w:rPr>
        <w:t xml:space="preserve">: </w:t>
      </w:r>
    </w:p>
    <w:p w14:paraId="3EC1FAE8" w14:textId="0FC77EA8" w:rsidR="003A2C8F" w:rsidRPr="00B43237" w:rsidRDefault="00B43237" w:rsidP="003A2C8F">
      <w:pPr>
        <w:pStyle w:val="ListParagraph"/>
        <w:numPr>
          <w:ilvl w:val="0"/>
          <w:numId w:val="11"/>
        </w:numPr>
        <w:spacing w:before="240"/>
        <w:jc w:val="both"/>
        <w:rPr>
          <w:rFonts w:ascii="Times New Roman" w:hAnsi="Times New Roman"/>
          <w:i/>
          <w:iCs/>
        </w:rPr>
      </w:pPr>
      <w:r w:rsidRPr="000C4B99">
        <w:rPr>
          <w:rFonts w:ascii="Times New Roman" w:hAnsi="Times New Roman"/>
          <w:i/>
          <w:iCs/>
        </w:rPr>
        <w:lastRenderedPageBreak/>
        <w:t xml:space="preserve">Support </w:t>
      </w:r>
      <w:r>
        <w:rPr>
          <w:rFonts w:ascii="Times New Roman" w:hAnsi="Times New Roman"/>
          <w:i/>
          <w:iCs/>
        </w:rPr>
        <w:t xml:space="preserve">R = </w:t>
      </w:r>
      <w:r w:rsidRPr="008A276C">
        <w:rPr>
          <w:rFonts w:ascii="Times New Roman" w:hAnsi="Times New Roman"/>
          <w:i/>
          <w:iCs/>
        </w:rPr>
        <w:t>D*N</w:t>
      </w:r>
      <w:r w:rsidRPr="008A276C">
        <w:rPr>
          <w:rFonts w:ascii="Times New Roman" w:hAnsi="Times New Roman"/>
          <w:i/>
          <w:iCs/>
          <w:vertAlign w:val="subscript"/>
        </w:rPr>
        <w:t>PRBSB</w:t>
      </w:r>
      <w:r w:rsidRPr="008A276C">
        <w:rPr>
          <w:rFonts w:ascii="Times New Roman" w:hAnsi="Times New Roman"/>
          <w:i/>
          <w:iCs/>
        </w:rPr>
        <w:t xml:space="preserve"> whereas D is the density of CSI-RS in frequency domain</w:t>
      </w:r>
    </w:p>
    <w:p w14:paraId="3130AEAE" w14:textId="6240328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30DF725E" w:rsidR="00F225E4" w:rsidRPr="00065B71" w:rsidRDefault="00B57FC8" w:rsidP="002823E2">
      <w:pPr>
        <w:numPr>
          <w:ilvl w:val="0"/>
          <w:numId w:val="2"/>
        </w:numPr>
        <w:rPr>
          <w:sz w:val="22"/>
          <w:lang w:eastAsia="zh-CN"/>
        </w:rPr>
      </w:pPr>
      <w:r w:rsidRPr="00065B71">
        <w:rPr>
          <w:sz w:val="22"/>
          <w:lang w:eastAsia="zh-CN"/>
        </w:rPr>
        <w:t>RP-193133, New WID: Further enhancements on MIMO for NR, Samsung</w:t>
      </w:r>
    </w:p>
    <w:p w14:paraId="07335AE4" w14:textId="21B86DA6" w:rsidR="007322B2" w:rsidRDefault="00B90B0B" w:rsidP="00B90B0B">
      <w:pPr>
        <w:numPr>
          <w:ilvl w:val="0"/>
          <w:numId w:val="2"/>
        </w:numPr>
        <w:rPr>
          <w:sz w:val="22"/>
          <w:lang w:eastAsia="zh-CN"/>
        </w:rPr>
      </w:pPr>
      <w:r w:rsidRPr="00065B71">
        <w:rPr>
          <w:sz w:val="22"/>
          <w:lang w:eastAsia="zh-CN"/>
        </w:rPr>
        <w:t>RAN1 Chairman’s Notes</w:t>
      </w:r>
      <w:r w:rsidR="00BB3622" w:rsidRPr="00065B71">
        <w:rPr>
          <w:sz w:val="22"/>
          <w:lang w:eastAsia="zh-CN"/>
        </w:rPr>
        <w:t>,</w:t>
      </w:r>
      <w:r w:rsidRPr="00065B71">
        <w:rPr>
          <w:sz w:val="22"/>
          <w:lang w:eastAsia="zh-CN"/>
        </w:rPr>
        <w:t xml:space="preserve"> 3GPP TSG RAN WG1 Meeting #10</w:t>
      </w:r>
      <w:r w:rsidR="009D745F" w:rsidRPr="00065B71">
        <w:rPr>
          <w:sz w:val="22"/>
          <w:lang w:eastAsia="zh-CN"/>
        </w:rPr>
        <w:t>3</w:t>
      </w:r>
      <w:r w:rsidRPr="00065B71">
        <w:rPr>
          <w:sz w:val="22"/>
          <w:lang w:eastAsia="zh-CN"/>
        </w:rPr>
        <w:t>-e</w:t>
      </w:r>
      <w:r w:rsidR="00BB3622" w:rsidRPr="00065B71">
        <w:rPr>
          <w:sz w:val="22"/>
          <w:lang w:eastAsia="zh-CN"/>
        </w:rPr>
        <w:t xml:space="preserve">, </w:t>
      </w:r>
      <w:r w:rsidRPr="00065B71">
        <w:rPr>
          <w:sz w:val="22"/>
          <w:lang w:eastAsia="zh-CN"/>
        </w:rPr>
        <w:t>e-Meeting</w:t>
      </w:r>
    </w:p>
    <w:p w14:paraId="30D42719" w14:textId="7A3F36CA" w:rsidR="00BA4FD7" w:rsidRDefault="00BA4FD7" w:rsidP="00BA4FD7">
      <w:pPr>
        <w:numPr>
          <w:ilvl w:val="0"/>
          <w:numId w:val="2"/>
        </w:numPr>
        <w:rPr>
          <w:sz w:val="22"/>
          <w:lang w:eastAsia="zh-CN"/>
        </w:rPr>
      </w:pPr>
      <w:r w:rsidRPr="00065B71">
        <w:rPr>
          <w:sz w:val="22"/>
          <w:lang w:eastAsia="zh-CN"/>
        </w:rPr>
        <w:t>RAN1 Chairman’s Notes, 3GPP TSG RAN WG1 Meeting #10</w:t>
      </w:r>
      <w:r>
        <w:rPr>
          <w:sz w:val="22"/>
          <w:lang w:eastAsia="zh-CN"/>
        </w:rPr>
        <w:t>4</w:t>
      </w:r>
      <w:r w:rsidRPr="00065B71">
        <w:rPr>
          <w:sz w:val="22"/>
          <w:lang w:eastAsia="zh-CN"/>
        </w:rPr>
        <w:t>-e, e-Meeting</w:t>
      </w:r>
    </w:p>
    <w:p w14:paraId="3B5350BF" w14:textId="73522227" w:rsidR="00BA4FD7" w:rsidRDefault="00BA4FD7" w:rsidP="004632F5">
      <w:pPr>
        <w:numPr>
          <w:ilvl w:val="0"/>
          <w:numId w:val="2"/>
        </w:numPr>
        <w:rPr>
          <w:sz w:val="22"/>
          <w:lang w:eastAsia="zh-CN"/>
        </w:rPr>
      </w:pPr>
      <w:r w:rsidRPr="00065B71">
        <w:rPr>
          <w:sz w:val="22"/>
          <w:lang w:eastAsia="zh-CN"/>
        </w:rPr>
        <w:t>RAN1 Chairman’s Notes, 3GPP TSG RAN WG1 Meeting #10</w:t>
      </w:r>
      <w:r>
        <w:rPr>
          <w:sz w:val="22"/>
          <w:lang w:eastAsia="zh-CN"/>
        </w:rPr>
        <w:t>4-bis</w:t>
      </w:r>
      <w:r w:rsidRPr="00065B71">
        <w:rPr>
          <w:sz w:val="22"/>
          <w:lang w:eastAsia="zh-CN"/>
        </w:rPr>
        <w:t>-e, e-Meeting</w:t>
      </w:r>
    </w:p>
    <w:p w14:paraId="30F53645" w14:textId="3D43F8EE" w:rsidR="00DB31DA" w:rsidRPr="004632F5" w:rsidRDefault="00DB31DA" w:rsidP="004632F5">
      <w:pPr>
        <w:numPr>
          <w:ilvl w:val="0"/>
          <w:numId w:val="2"/>
        </w:numPr>
        <w:rPr>
          <w:sz w:val="22"/>
          <w:lang w:eastAsia="zh-CN"/>
        </w:rPr>
      </w:pPr>
      <w:r w:rsidRPr="00DB31DA">
        <w:rPr>
          <w:sz w:val="22"/>
          <w:lang w:eastAsia="zh-CN"/>
        </w:rPr>
        <w:t>R1-2103020</w:t>
      </w:r>
      <w:r>
        <w:rPr>
          <w:sz w:val="22"/>
          <w:lang w:eastAsia="zh-CN"/>
        </w:rPr>
        <w:t xml:space="preserve"> </w:t>
      </w:r>
      <w:r w:rsidRPr="00DB31DA">
        <w:rPr>
          <w:sz w:val="22"/>
          <w:lang w:eastAsia="zh-CN"/>
        </w:rPr>
        <w:t>On CSI enhancements for MTRP and FDD</w:t>
      </w:r>
      <w:r>
        <w:rPr>
          <w:sz w:val="22"/>
          <w:lang w:eastAsia="zh-CN"/>
        </w:rPr>
        <w:t xml:space="preserve">, </w:t>
      </w:r>
      <w:r w:rsidRPr="00DB31DA">
        <w:rPr>
          <w:sz w:val="22"/>
          <w:lang w:eastAsia="zh-CN"/>
        </w:rPr>
        <w:t>Intel Corporation</w:t>
      </w:r>
    </w:p>
    <w:p w14:paraId="45A6C072" w14:textId="7F178505" w:rsidR="00017C9D" w:rsidRPr="007D46EC" w:rsidRDefault="00C333B4" w:rsidP="007D46EC">
      <w:pPr>
        <w:pStyle w:val="Heading1"/>
        <w:pBdr>
          <w:top w:val="single" w:sz="12" w:space="4" w:color="auto"/>
        </w:pBdr>
        <w:ind w:left="0" w:firstLine="0"/>
        <w:rPr>
          <w:rFonts w:cs="Arial"/>
          <w:lang w:val="en-US"/>
        </w:rPr>
      </w:pPr>
      <w:r>
        <w:rPr>
          <w:rFonts w:cs="Arial"/>
          <w:lang w:val="en-US"/>
        </w:rPr>
        <w:t>Appendix</w:t>
      </w:r>
    </w:p>
    <w:p w14:paraId="22CA9BA2" w14:textId="2C1425CF" w:rsidR="00017C9D" w:rsidRPr="007D46EC" w:rsidRDefault="00017C9D" w:rsidP="00017C9D">
      <w:pPr>
        <w:jc w:val="center"/>
        <w:rPr>
          <w:sz w:val="22"/>
          <w:szCs w:val="22"/>
          <w:lang w:val="en-US"/>
        </w:rPr>
      </w:pPr>
      <w:r w:rsidRPr="007D46EC">
        <w:rPr>
          <w:b/>
          <w:sz w:val="22"/>
          <w:szCs w:val="22"/>
          <w:lang w:val="en-US"/>
        </w:rPr>
        <w:t xml:space="preserve">Table </w:t>
      </w:r>
      <w:r w:rsidR="007D46EC">
        <w:rPr>
          <w:b/>
          <w:sz w:val="22"/>
          <w:szCs w:val="22"/>
          <w:lang w:val="en-US"/>
        </w:rPr>
        <w:t>1</w:t>
      </w:r>
      <w:r w:rsidRPr="007D46EC">
        <w:rPr>
          <w:b/>
          <w:sz w:val="22"/>
          <w:szCs w:val="22"/>
          <w:lang w:val="en-US"/>
        </w:rPr>
        <w:t>.</w:t>
      </w:r>
      <w:r w:rsidRPr="007D46EC">
        <w:rPr>
          <w:sz w:val="22"/>
          <w:szCs w:val="22"/>
          <w:lang w:val="en-US"/>
        </w:rPr>
        <w:t xml:space="preserve"> Evaluation assumptions for FDD</w:t>
      </w:r>
      <w:r w:rsidR="007725A0" w:rsidRPr="007D46EC">
        <w:rPr>
          <w:sz w:val="22"/>
          <w:szCs w:val="22"/>
          <w:lang w:val="en-US"/>
        </w:rPr>
        <w:t xml:space="preserve"> CSI</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017C9D" w:rsidRPr="007D46EC" w14:paraId="6D3247CB"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1C168DF" w14:textId="77777777" w:rsidR="00017C9D" w:rsidRPr="007D46EC" w:rsidRDefault="00017C9D" w:rsidP="00C80420">
            <w:pPr>
              <w:pStyle w:val="NormalsmallspacingBold"/>
            </w:pPr>
            <w:r w:rsidRPr="007D46EC">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E116BF" w14:textId="77777777" w:rsidR="00017C9D" w:rsidRPr="007D46EC" w:rsidRDefault="00017C9D" w:rsidP="00C80420">
            <w:pPr>
              <w:pStyle w:val="NormalsmallspacingBold"/>
              <w:jc w:val="center"/>
            </w:pPr>
            <w:r w:rsidRPr="007D46EC">
              <w:t>Value</w:t>
            </w:r>
          </w:p>
        </w:tc>
      </w:tr>
      <w:tr w:rsidR="00017C9D" w:rsidRPr="007D46EC" w14:paraId="3A6D6F4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CF92F9B" w14:textId="77777777" w:rsidR="00017C9D" w:rsidRPr="007D46EC" w:rsidRDefault="00017C9D" w:rsidP="00C80420">
            <w:pPr>
              <w:pStyle w:val="NormalsmallspacingBold"/>
            </w:pPr>
            <w:r w:rsidRPr="007D46EC">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EA426B3" w14:textId="41E5B71C" w:rsidR="00017C9D" w:rsidRPr="007D46EC" w:rsidRDefault="0015645E" w:rsidP="00C80420">
            <w:pPr>
              <w:pStyle w:val="NormalsmallspacingBold"/>
              <w:rPr>
                <w:b w:val="0"/>
                <w:bCs w:val="0"/>
              </w:rPr>
            </w:pPr>
            <w:r w:rsidRPr="007D46EC">
              <w:rPr>
                <w:b w:val="0"/>
                <w:bCs w:val="0"/>
                <w:lang w:eastAsia="ja-JP"/>
              </w:rPr>
              <w:t>Dense Urban (Macro only)</w:t>
            </w:r>
          </w:p>
        </w:tc>
      </w:tr>
      <w:tr w:rsidR="00017C9D" w:rsidRPr="007D46EC" w14:paraId="30138282"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351DC5E" w14:textId="77777777" w:rsidR="00017C9D" w:rsidRPr="007D46EC" w:rsidRDefault="00017C9D" w:rsidP="00C80420">
            <w:pPr>
              <w:pStyle w:val="NormalsmallspacingBold"/>
            </w:pPr>
            <w:r w:rsidRPr="007D46EC">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67FCE20" w14:textId="76E311D6" w:rsidR="00017C9D" w:rsidRPr="007D46EC" w:rsidRDefault="0015645E" w:rsidP="00C80420">
            <w:pPr>
              <w:pStyle w:val="NormalsmallspacingBold"/>
              <w:rPr>
                <w:b w:val="0"/>
              </w:rPr>
            </w:pPr>
            <w:r w:rsidRPr="007D46EC">
              <w:rPr>
                <w:b w:val="0"/>
              </w:rPr>
              <w:t>Hexagonal</w:t>
            </w:r>
            <w:r w:rsidR="00017C9D" w:rsidRPr="007D46EC">
              <w:rPr>
                <w:b w:val="0"/>
              </w:rPr>
              <w:t xml:space="preserve"> grid with </w:t>
            </w:r>
            <w:r w:rsidRPr="007D46EC">
              <w:rPr>
                <w:b w:val="0"/>
              </w:rPr>
              <w:t>2</w:t>
            </w:r>
            <w:r w:rsidR="00017C9D" w:rsidRPr="007D46EC">
              <w:rPr>
                <w:b w:val="0"/>
              </w:rPr>
              <w:t xml:space="preserve"> </w:t>
            </w:r>
            <w:r w:rsidRPr="007D46EC">
              <w:rPr>
                <w:b w:val="0"/>
              </w:rPr>
              <w:t>tiers (19 sites)</w:t>
            </w:r>
          </w:p>
        </w:tc>
      </w:tr>
      <w:tr w:rsidR="00017C9D" w:rsidRPr="007D46EC" w14:paraId="0C1E1010"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78289BE" w14:textId="77777777" w:rsidR="00017C9D" w:rsidRPr="007D46EC" w:rsidRDefault="00017C9D" w:rsidP="00C80420">
            <w:pPr>
              <w:pStyle w:val="NormalsmallspacingBold"/>
            </w:pPr>
            <w:r w:rsidRPr="007D46EC">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EB3A07" w14:textId="00302D7E" w:rsidR="00017C9D" w:rsidRPr="007D46EC" w:rsidRDefault="00017C9D" w:rsidP="00C80420">
            <w:pPr>
              <w:pStyle w:val="NormalsmallspacingBold"/>
              <w:rPr>
                <w:b w:val="0"/>
              </w:rPr>
            </w:pPr>
            <w:r w:rsidRPr="007D46EC">
              <w:rPr>
                <w:b w:val="0"/>
              </w:rPr>
              <w:t>20</w:t>
            </w:r>
            <w:r w:rsidR="0015645E" w:rsidRPr="007D46EC">
              <w:rPr>
                <w:b w:val="0"/>
              </w:rPr>
              <w:t>0</w:t>
            </w:r>
            <w:r w:rsidRPr="007D46EC">
              <w:rPr>
                <w:b w:val="0"/>
              </w:rPr>
              <w:t xml:space="preserve"> m</w:t>
            </w:r>
          </w:p>
        </w:tc>
      </w:tr>
      <w:tr w:rsidR="00017C9D" w:rsidRPr="007D46EC" w14:paraId="5FC8A5A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85AF067" w14:textId="77777777" w:rsidR="00017C9D" w:rsidRPr="007D46EC" w:rsidRDefault="00017C9D" w:rsidP="00C80420">
            <w:pPr>
              <w:pStyle w:val="NormalsmallspacingBold"/>
            </w:pPr>
            <w:r w:rsidRPr="007D46EC">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8398E4" w14:textId="77777777" w:rsidR="00017C9D" w:rsidRPr="007D46EC" w:rsidRDefault="005B379A" w:rsidP="00C80420">
            <w:pPr>
              <w:pStyle w:val="NormalsmallspacingBold"/>
              <w:rPr>
                <w:b w:val="0"/>
              </w:rPr>
            </w:pPr>
            <w:r w:rsidRPr="007D46EC">
              <w:rPr>
                <w:b w:val="0"/>
              </w:rPr>
              <w:t>2</w:t>
            </w:r>
            <w:r w:rsidR="00017C9D" w:rsidRPr="007D46EC">
              <w:rPr>
                <w:b w:val="0"/>
              </w:rPr>
              <w:t xml:space="preserve"> GHz</w:t>
            </w:r>
            <w:r w:rsidR="009A4149" w:rsidRPr="007D46EC">
              <w:rPr>
                <w:b w:val="0"/>
              </w:rPr>
              <w:t xml:space="preserve"> DL/UL for evaluations with full reciprocity</w:t>
            </w:r>
          </w:p>
          <w:p w14:paraId="53C5A145" w14:textId="0779B31A" w:rsidR="009A4149" w:rsidRPr="007D46EC" w:rsidRDefault="009A4149" w:rsidP="00C80420">
            <w:pPr>
              <w:pStyle w:val="NormalsmallspacingBold"/>
              <w:rPr>
                <w:b w:val="0"/>
              </w:rPr>
            </w:pPr>
            <w:r w:rsidRPr="007D46EC">
              <w:rPr>
                <w:b w:val="0"/>
              </w:rPr>
              <w:t>2 GHz DL</w:t>
            </w:r>
            <w:r w:rsidR="00A63F2C" w:rsidRPr="007D46EC">
              <w:rPr>
                <w:b w:val="0"/>
              </w:rPr>
              <w:t xml:space="preserve">, </w:t>
            </w:r>
            <w:r w:rsidRPr="007D46EC">
              <w:rPr>
                <w:b w:val="0"/>
              </w:rPr>
              <w:t>1.8 GHz UL for evaluations with FDD reciprocity</w:t>
            </w:r>
          </w:p>
        </w:tc>
      </w:tr>
      <w:tr w:rsidR="00017C9D" w:rsidRPr="007D46EC" w14:paraId="48636AD4"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883D2E" w14:textId="77777777" w:rsidR="00017C9D" w:rsidRPr="007D46EC" w:rsidRDefault="00017C9D" w:rsidP="00C80420">
            <w:pPr>
              <w:pStyle w:val="NormalsmallspacingBold"/>
            </w:pPr>
            <w:r w:rsidRPr="007D46EC">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9FE00F" w14:textId="0F6D8A22" w:rsidR="00017C9D" w:rsidRPr="007D46EC" w:rsidRDefault="00850EAF" w:rsidP="00C80420">
            <w:pPr>
              <w:pStyle w:val="NormalsmallspacingBold"/>
              <w:rPr>
                <w:b w:val="0"/>
              </w:rPr>
            </w:pPr>
            <w:r w:rsidRPr="007D46EC">
              <w:rPr>
                <w:b w:val="0"/>
              </w:rPr>
              <w:t>2</w:t>
            </w:r>
            <w:r w:rsidR="00017C9D" w:rsidRPr="007D46EC">
              <w:rPr>
                <w:b w:val="0"/>
              </w:rPr>
              <w:t xml:space="preserve">0 MHz with 15 kHz subcarrier spacing, </w:t>
            </w:r>
            <w:r w:rsidRPr="007D46EC">
              <w:rPr>
                <w:b w:val="0"/>
              </w:rPr>
              <w:t>104</w:t>
            </w:r>
            <w:r w:rsidR="00017C9D" w:rsidRPr="007D46EC">
              <w:rPr>
                <w:b w:val="0"/>
              </w:rPr>
              <w:t xml:space="preserve"> PRB</w:t>
            </w:r>
          </w:p>
        </w:tc>
      </w:tr>
      <w:tr w:rsidR="00017C9D" w:rsidRPr="007D46EC" w14:paraId="6A55F2E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061684" w14:textId="77777777" w:rsidR="00017C9D" w:rsidRPr="007D46EC" w:rsidRDefault="00017C9D" w:rsidP="00C80420">
            <w:pPr>
              <w:pStyle w:val="NormalsmallspacingBold"/>
            </w:pPr>
            <w:r w:rsidRPr="007D46EC">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99A9513" w14:textId="257AF99B" w:rsidR="00017C9D" w:rsidRPr="007D46EC" w:rsidRDefault="002D5B7C" w:rsidP="00C80420">
            <w:pPr>
              <w:pStyle w:val="NormalsmallspacingBold"/>
              <w:rPr>
                <w:b w:val="0"/>
              </w:rPr>
            </w:pPr>
            <w:r w:rsidRPr="007D46EC">
              <w:rPr>
                <w:b w:val="0"/>
              </w:rPr>
              <w:t>44</w:t>
            </w:r>
            <w:r w:rsidR="00017C9D" w:rsidRPr="007D46EC">
              <w:rPr>
                <w:b w:val="0"/>
              </w:rPr>
              <w:t xml:space="preserve"> dBm</w:t>
            </w:r>
          </w:p>
        </w:tc>
      </w:tr>
      <w:tr w:rsidR="00017C9D" w:rsidRPr="007D46EC" w14:paraId="40E322BD"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54BBE4" w14:textId="77777777" w:rsidR="00017C9D" w:rsidRPr="007D46EC" w:rsidRDefault="00017C9D" w:rsidP="00C80420">
            <w:pPr>
              <w:pStyle w:val="NormalsmallspacingBold"/>
            </w:pPr>
            <w:r w:rsidRPr="007D46EC">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B92593" w14:textId="77777777" w:rsidR="00017C9D" w:rsidRPr="007D46EC" w:rsidRDefault="00017C9D" w:rsidP="00C80420">
            <w:pPr>
              <w:pStyle w:val="NormalsmallspacingBold"/>
              <w:rPr>
                <w:b w:val="0"/>
              </w:rPr>
            </w:pPr>
            <w:r w:rsidRPr="007D46EC">
              <w:rPr>
                <w:b w:val="0"/>
              </w:rPr>
              <w:t>Uniform</w:t>
            </w:r>
          </w:p>
        </w:tc>
      </w:tr>
      <w:tr w:rsidR="00017C9D" w:rsidRPr="007D46EC" w14:paraId="38F9A642"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B87830" w14:textId="77777777" w:rsidR="00017C9D" w:rsidRPr="007D46EC" w:rsidRDefault="00017C9D" w:rsidP="00C80420">
            <w:pPr>
              <w:pStyle w:val="NormalsmallspacingBold"/>
            </w:pPr>
            <w:r w:rsidRPr="007D46EC">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E7A6E0" w14:textId="747BAD1E" w:rsidR="00017C9D" w:rsidRPr="007D46EC" w:rsidRDefault="004506DE" w:rsidP="00C80420">
            <w:pPr>
              <w:pStyle w:val="NormalsmallspacingBold"/>
              <w:rPr>
                <w:b w:val="0"/>
              </w:rPr>
            </w:pPr>
            <w:r w:rsidRPr="007D46EC">
              <w:rPr>
                <w:b w:val="0"/>
              </w:rPr>
              <w:t>2</w:t>
            </w:r>
            <w:r w:rsidR="00017C9D" w:rsidRPr="007D46EC">
              <w:rPr>
                <w:b w:val="0"/>
              </w:rPr>
              <w:t xml:space="preserve"> Rx X-pol slant 0/90 degrees</w:t>
            </w:r>
          </w:p>
        </w:tc>
      </w:tr>
      <w:tr w:rsidR="00017C9D" w:rsidRPr="007D46EC" w14:paraId="05AA8E6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C6C055F" w14:textId="77777777" w:rsidR="00017C9D" w:rsidRPr="007D46EC" w:rsidRDefault="00017C9D" w:rsidP="00C80420">
            <w:pPr>
              <w:pStyle w:val="NormalsmallspacingBold"/>
            </w:pPr>
            <w:r w:rsidRPr="007D46EC">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3716EDB8" w14:textId="65BE90C3" w:rsidR="00017C9D" w:rsidRPr="007D46EC" w:rsidRDefault="000163AE" w:rsidP="00C80420">
            <w:pPr>
              <w:pStyle w:val="NormalsmallspacingBold"/>
              <w:rPr>
                <w:b w:val="0"/>
              </w:rPr>
            </w:pPr>
            <w:r w:rsidRPr="007D46EC">
              <w:rPr>
                <w:b w:val="0"/>
              </w:rPr>
              <w:t>16 ports: (8,4,2,1,1,2,4), (dH,dV) = (0.5, 0.8)</w:t>
            </w:r>
            <w:r w:rsidR="00240D2B" w:rsidRPr="007D46EC">
              <w:rPr>
                <w:b w:val="0"/>
              </w:rPr>
              <w:t xml:space="preserve"> </w:t>
            </w:r>
            <w:r w:rsidRPr="007D46EC">
              <w:rPr>
                <w:b w:val="0"/>
              </w:rPr>
              <w:t>λ</w:t>
            </w:r>
          </w:p>
        </w:tc>
      </w:tr>
      <w:tr w:rsidR="00017C9D" w:rsidRPr="007D46EC" w14:paraId="0CC3E79E"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24CD3E" w14:textId="77777777" w:rsidR="00017C9D" w:rsidRPr="007D46EC" w:rsidRDefault="00017C9D" w:rsidP="00C80420">
            <w:pPr>
              <w:pStyle w:val="NormalsmallspacingBold"/>
            </w:pPr>
            <w:r w:rsidRPr="007D46EC">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DE2B198" w14:textId="7551CEDE" w:rsidR="00017C9D" w:rsidRPr="007D46EC" w:rsidRDefault="00017C9D" w:rsidP="00C80420">
            <w:pPr>
              <w:pStyle w:val="NormalsmallspacingBold"/>
              <w:rPr>
                <w:b w:val="0"/>
              </w:rPr>
            </w:pPr>
            <w:r w:rsidRPr="007D46EC">
              <w:rPr>
                <w:b w:val="0"/>
              </w:rPr>
              <w:t xml:space="preserve">FTP 1 with 0.5 Mbytes packet size, </w:t>
            </w:r>
            <w:r w:rsidR="003D630F" w:rsidRPr="007D46EC">
              <w:rPr>
                <w:b w:val="0"/>
              </w:rPr>
              <w:t>high</w:t>
            </w:r>
            <w:r w:rsidRPr="007D46EC">
              <w:rPr>
                <w:b w:val="0"/>
              </w:rPr>
              <w:t xml:space="preserve"> traffic load</w:t>
            </w:r>
            <w:r w:rsidR="003D630F" w:rsidRPr="007D46EC">
              <w:rPr>
                <w:b w:val="0"/>
              </w:rPr>
              <w:t xml:space="preserve"> (~70%</w:t>
            </w:r>
            <w:r w:rsidR="00EB6D2B" w:rsidRPr="007D46EC">
              <w:rPr>
                <w:b w:val="0"/>
              </w:rPr>
              <w:t xml:space="preserve"> resource utilization</w:t>
            </w:r>
            <w:r w:rsidR="003D630F" w:rsidRPr="007D46EC">
              <w:rPr>
                <w:b w:val="0"/>
              </w:rPr>
              <w:t>)</w:t>
            </w:r>
          </w:p>
        </w:tc>
      </w:tr>
      <w:tr w:rsidR="00017C9D" w:rsidRPr="007D46EC" w14:paraId="58695836"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99523E" w14:textId="77777777" w:rsidR="00017C9D" w:rsidRPr="007D46EC" w:rsidRDefault="00017C9D" w:rsidP="00C80420">
            <w:pPr>
              <w:pStyle w:val="NormalsmallspacingBold"/>
            </w:pPr>
            <w:r w:rsidRPr="007D46EC">
              <w:rPr>
                <w:lang w:val="en-US"/>
              </w:rPr>
              <w:t>TRP</w:t>
            </w:r>
            <w:r w:rsidRPr="007D46EC">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EF4F70D" w14:textId="2CF9D732" w:rsidR="00017C9D" w:rsidRPr="007D46EC" w:rsidRDefault="00017C9D" w:rsidP="00C80420">
            <w:pPr>
              <w:pStyle w:val="NormalsmallspacingBold"/>
              <w:rPr>
                <w:b w:val="0"/>
              </w:rPr>
            </w:pPr>
            <w:r w:rsidRPr="007D46EC">
              <w:rPr>
                <w:b w:val="0"/>
              </w:rPr>
              <w:t>RSRP based</w:t>
            </w:r>
            <w:r w:rsidR="005B4F37" w:rsidRPr="007D46EC">
              <w:rPr>
                <w:b w:val="0"/>
              </w:rPr>
              <w:t>,</w:t>
            </w:r>
          </w:p>
          <w:p w14:paraId="76B6A874" w14:textId="77777777" w:rsidR="00017C9D" w:rsidRPr="007D46EC" w:rsidRDefault="00017C9D" w:rsidP="00C80420">
            <w:pPr>
              <w:pStyle w:val="NormalsmallspacingBold"/>
              <w:rPr>
                <w:b w:val="0"/>
              </w:rPr>
            </w:pPr>
            <w:r w:rsidRPr="007D46EC">
              <w:rPr>
                <w:b w:val="0"/>
              </w:rPr>
              <w:t>Handover margin = 0 dB</w:t>
            </w:r>
          </w:p>
        </w:tc>
      </w:tr>
      <w:tr w:rsidR="00017C9D" w:rsidRPr="007D46EC" w14:paraId="01FBA825"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C69E303" w14:textId="77777777" w:rsidR="00017C9D" w:rsidRPr="007D46EC" w:rsidRDefault="00017C9D" w:rsidP="00C80420">
            <w:pPr>
              <w:pStyle w:val="NormalsmallspacingBold"/>
            </w:pPr>
            <w:r w:rsidRPr="007D46EC">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36CA4C" w14:textId="4EADBD49" w:rsidR="00017C9D" w:rsidRPr="007D46EC" w:rsidRDefault="00240D2B" w:rsidP="00C80420">
            <w:pPr>
              <w:pStyle w:val="NormalsmallspacingBold"/>
              <w:rPr>
                <w:b w:val="0"/>
              </w:rPr>
            </w:pPr>
            <w:r w:rsidRPr="007D46EC">
              <w:rPr>
                <w:b w:val="0"/>
              </w:rPr>
              <w:t>M</w:t>
            </w:r>
            <w:r w:rsidR="00017C9D" w:rsidRPr="007D46EC">
              <w:rPr>
                <w:b w:val="0"/>
              </w:rPr>
              <w:t>U-MIMO with rank adaptation</w:t>
            </w:r>
          </w:p>
        </w:tc>
      </w:tr>
      <w:tr w:rsidR="00017C9D" w:rsidRPr="007D46EC" w14:paraId="43069F5F"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6E4173" w14:textId="77777777" w:rsidR="00017C9D" w:rsidRPr="007D46EC" w:rsidRDefault="00017C9D" w:rsidP="00C80420">
            <w:pPr>
              <w:pStyle w:val="NormalsmallspacingBold"/>
            </w:pPr>
            <w:r w:rsidRPr="007D46EC">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6D1A07C" w14:textId="1FA8DFD6" w:rsidR="00017C9D" w:rsidRPr="007D46EC" w:rsidRDefault="00017C9D" w:rsidP="00C80420">
            <w:pPr>
              <w:pStyle w:val="NormalsmallspacingBold"/>
              <w:rPr>
                <w:b w:val="0"/>
              </w:rPr>
            </w:pPr>
            <w:r w:rsidRPr="007D46EC">
              <w:rPr>
                <w:b w:val="0"/>
              </w:rPr>
              <w:t>Proportional Fair</w:t>
            </w:r>
          </w:p>
        </w:tc>
      </w:tr>
      <w:tr w:rsidR="00017C9D" w:rsidRPr="007D46EC" w14:paraId="039D4AB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1CCFAF" w14:textId="77777777" w:rsidR="00017C9D" w:rsidRPr="007D46EC" w:rsidRDefault="00017C9D" w:rsidP="00C80420">
            <w:pPr>
              <w:pStyle w:val="NormalsmallspacingBold"/>
            </w:pPr>
            <w:r w:rsidRPr="007D46EC">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C58540D" w14:textId="77777777" w:rsidR="00017C9D" w:rsidRPr="007D46EC" w:rsidRDefault="00017C9D" w:rsidP="00C80420">
            <w:pPr>
              <w:pStyle w:val="NormalsmallspacingBold"/>
              <w:rPr>
                <w:b w:val="0"/>
              </w:rPr>
            </w:pPr>
            <w:r w:rsidRPr="007D46EC">
              <w:rPr>
                <w:b w:val="0"/>
              </w:rPr>
              <w:t>10% BLER target</w:t>
            </w:r>
          </w:p>
        </w:tc>
      </w:tr>
      <w:tr w:rsidR="00017C9D" w:rsidRPr="007D46EC" w14:paraId="749FDE98"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4484012" w14:textId="77777777" w:rsidR="00017C9D" w:rsidRPr="007D46EC" w:rsidRDefault="00017C9D" w:rsidP="00C80420">
            <w:pPr>
              <w:pStyle w:val="NormalsmallspacingBold"/>
            </w:pPr>
            <w:r w:rsidRPr="007D46EC">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22CEDA77" w14:textId="3D2648CB" w:rsidR="00017C9D" w:rsidRPr="007D46EC" w:rsidRDefault="00240D2B" w:rsidP="00C80420">
            <w:pPr>
              <w:pStyle w:val="NormalsmallspacingBold"/>
              <w:rPr>
                <w:b w:val="0"/>
              </w:rPr>
            </w:pPr>
            <w:r w:rsidRPr="007D46EC">
              <w:rPr>
                <w:b w:val="0"/>
              </w:rPr>
              <w:t xml:space="preserve">MMSE, </w:t>
            </w:r>
            <w:r w:rsidR="00C37BB4" w:rsidRPr="007D46EC">
              <w:rPr>
                <w:b w:val="0"/>
              </w:rPr>
              <w:t xml:space="preserve">8 BS </w:t>
            </w:r>
            <w:r w:rsidRPr="007D46EC">
              <w:rPr>
                <w:b w:val="0"/>
              </w:rPr>
              <w:t>layers max</w:t>
            </w:r>
          </w:p>
        </w:tc>
      </w:tr>
      <w:tr w:rsidR="00017C9D" w:rsidRPr="007D46EC" w14:paraId="72253A2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42B657B" w14:textId="77777777" w:rsidR="00017C9D" w:rsidRPr="007D46EC" w:rsidRDefault="00017C9D" w:rsidP="00C80420">
            <w:pPr>
              <w:pStyle w:val="NormalsmallspacingBold"/>
            </w:pPr>
            <w:r w:rsidRPr="007D46EC">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E0E7B0" w14:textId="0254E6D2" w:rsidR="00017C9D" w:rsidRPr="007D46EC" w:rsidRDefault="00C51269" w:rsidP="00C80420">
            <w:pPr>
              <w:pStyle w:val="NormalsmallspacingBold"/>
              <w:rPr>
                <w:b w:val="0"/>
              </w:rPr>
            </w:pPr>
            <w:r w:rsidRPr="007D46EC">
              <w:rPr>
                <w:b w:val="0"/>
              </w:rPr>
              <w:t>One vertical beam per TXRU electrically down-tilted to 100 degrees</w:t>
            </w:r>
          </w:p>
        </w:tc>
      </w:tr>
      <w:tr w:rsidR="00017C9D" w:rsidRPr="007D46EC" w14:paraId="659F9525"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933F31C" w14:textId="77777777" w:rsidR="00017C9D" w:rsidRPr="007D46EC" w:rsidRDefault="00017C9D" w:rsidP="00C80420">
            <w:pPr>
              <w:pStyle w:val="NormalsmallspacingBold"/>
            </w:pPr>
            <w:r w:rsidRPr="007D46EC">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9023B08" w14:textId="77777777" w:rsidR="00017C9D" w:rsidRPr="007D46EC" w:rsidRDefault="00017C9D" w:rsidP="00C80420">
            <w:pPr>
              <w:pStyle w:val="NormalsmallspacingBold"/>
              <w:rPr>
                <w:b w:val="0"/>
              </w:rPr>
            </w:pPr>
            <w:r w:rsidRPr="007D46EC">
              <w:rPr>
                <w:b w:val="0"/>
              </w:rPr>
              <w:t>MMSE-IRC</w:t>
            </w:r>
          </w:p>
        </w:tc>
      </w:tr>
      <w:tr w:rsidR="00017C9D" w:rsidRPr="007D46EC" w14:paraId="17FFE6DA"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29945E" w14:textId="77777777" w:rsidR="00017C9D" w:rsidRPr="007D46EC" w:rsidRDefault="00017C9D" w:rsidP="00C80420">
            <w:pPr>
              <w:pStyle w:val="NormalsmallspacingBold"/>
            </w:pPr>
            <w:r w:rsidRPr="007D46EC">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2DB183" w14:textId="77777777" w:rsidR="00017C9D" w:rsidRPr="007D46EC" w:rsidRDefault="00017C9D" w:rsidP="00C80420">
            <w:pPr>
              <w:pStyle w:val="NormalsmallspacingBold"/>
              <w:rPr>
                <w:b w:val="0"/>
                <w:lang w:val="ru-RU"/>
              </w:rPr>
            </w:pPr>
            <w:r w:rsidRPr="007D46EC">
              <w:rPr>
                <w:b w:val="0"/>
              </w:rPr>
              <w:t>9 dB</w:t>
            </w:r>
          </w:p>
        </w:tc>
      </w:tr>
      <w:tr w:rsidR="00017C9D" w:rsidRPr="007D46EC" w14:paraId="26B9B1F7"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F480133" w14:textId="77777777" w:rsidR="00017C9D" w:rsidRPr="007D46EC" w:rsidRDefault="00017C9D" w:rsidP="00C80420">
            <w:pPr>
              <w:pStyle w:val="NormalsmallspacingBold"/>
            </w:pPr>
            <w:r w:rsidRPr="007D46EC">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62F0B9" w14:textId="5E1618A6" w:rsidR="00017C9D" w:rsidRPr="007D46EC" w:rsidRDefault="00DB0E42" w:rsidP="00C80420">
            <w:pPr>
              <w:pStyle w:val="NormalsmallspacingBold"/>
              <w:rPr>
                <w:b w:val="0"/>
              </w:rPr>
            </w:pPr>
            <w:r w:rsidRPr="007D46EC">
              <w:rPr>
                <w:b w:val="0"/>
              </w:rPr>
              <w:t>4 HARQ transmissions max</w:t>
            </w:r>
          </w:p>
        </w:tc>
      </w:tr>
      <w:tr w:rsidR="00017C9D" w:rsidRPr="00087962" w14:paraId="1B1BFC9B"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CED1285" w14:textId="77777777" w:rsidR="00017C9D" w:rsidRPr="007D46EC" w:rsidRDefault="00017C9D" w:rsidP="00C80420">
            <w:pPr>
              <w:pStyle w:val="NormalsmallspacingBold"/>
            </w:pPr>
            <w:r w:rsidRPr="007D46EC">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343D1872" w14:textId="60B5C348" w:rsidR="00017C9D" w:rsidRPr="007D46EC" w:rsidRDefault="005751F5" w:rsidP="00C80420">
            <w:pPr>
              <w:pStyle w:val="NormalsmallspacingBold"/>
              <w:rPr>
                <w:b w:val="0"/>
              </w:rPr>
            </w:pPr>
            <w:r w:rsidRPr="007D46EC">
              <w:rPr>
                <w:b w:val="0"/>
              </w:rPr>
              <w:t>10</w:t>
            </w:r>
            <w:r w:rsidR="00017C9D" w:rsidRPr="007D46EC">
              <w:rPr>
                <w:b w:val="0"/>
              </w:rPr>
              <w:t xml:space="preserve"> ms periodicity, 4 ms delay, </w:t>
            </w:r>
            <w:r w:rsidR="00EE7628" w:rsidRPr="007D46EC">
              <w:rPr>
                <w:b w:val="0"/>
              </w:rPr>
              <w:t>subband</w:t>
            </w:r>
            <w:r w:rsidR="00017C9D" w:rsidRPr="007D46EC">
              <w:rPr>
                <w:b w:val="0"/>
              </w:rPr>
              <w:t xml:space="preserve"> CQI </w:t>
            </w:r>
            <w:r w:rsidR="00EE7628" w:rsidRPr="007D46EC">
              <w:rPr>
                <w:b w:val="0"/>
              </w:rPr>
              <w:t xml:space="preserve">with 8 PRB </w:t>
            </w:r>
            <w:r w:rsidR="00FD4F36">
              <w:rPr>
                <w:b w:val="0"/>
              </w:rPr>
              <w:t xml:space="preserve">CQI </w:t>
            </w:r>
            <w:r w:rsidR="00EE7628" w:rsidRPr="007D46EC">
              <w:rPr>
                <w:b w:val="0"/>
              </w:rPr>
              <w:t>subband size</w:t>
            </w:r>
            <w:r w:rsidR="005120F5" w:rsidRPr="007D46EC">
              <w:rPr>
                <w:b w:val="0"/>
              </w:rPr>
              <w:t>.</w:t>
            </w:r>
          </w:p>
          <w:p w14:paraId="6DEC3E39" w14:textId="1F54464A" w:rsidR="00327D4A" w:rsidRPr="009D6959" w:rsidRDefault="00327D4A" w:rsidP="00C80420">
            <w:pPr>
              <w:pStyle w:val="NormalsmallspacingBold"/>
              <w:rPr>
                <w:b w:val="0"/>
              </w:rPr>
            </w:pPr>
            <w:r w:rsidRPr="007D46EC">
              <w:rPr>
                <w:b w:val="0"/>
              </w:rPr>
              <w:t>Dynamic CSI-RS overhead is considered in the number of RE for PDSCH transmission.</w:t>
            </w:r>
          </w:p>
        </w:tc>
      </w:tr>
    </w:tbl>
    <w:p w14:paraId="77915E4B" w14:textId="77777777" w:rsidR="00670602" w:rsidRDefault="00670602" w:rsidP="00670602">
      <w:pPr>
        <w:jc w:val="center"/>
        <w:rPr>
          <w:b/>
          <w:sz w:val="22"/>
          <w:szCs w:val="22"/>
          <w:lang w:val="en-US"/>
        </w:rPr>
      </w:pPr>
    </w:p>
    <w:p w14:paraId="3B128D84" w14:textId="2ADDE449" w:rsidR="00670602" w:rsidRPr="008A0265" w:rsidRDefault="00670602" w:rsidP="00670602">
      <w:pPr>
        <w:jc w:val="center"/>
        <w:rPr>
          <w:sz w:val="22"/>
          <w:szCs w:val="22"/>
          <w:lang w:val="en-US"/>
        </w:rPr>
      </w:pPr>
      <w:r>
        <w:rPr>
          <w:b/>
          <w:sz w:val="22"/>
          <w:szCs w:val="22"/>
          <w:lang w:val="en-US"/>
        </w:rPr>
        <w:lastRenderedPageBreak/>
        <w:t>Table 2</w:t>
      </w:r>
      <w:r w:rsidRPr="008A0265">
        <w:rPr>
          <w:b/>
          <w:sz w:val="22"/>
          <w:szCs w:val="22"/>
          <w:lang w:val="en-US"/>
        </w:rPr>
        <w:t>.</w:t>
      </w:r>
      <w:r w:rsidRPr="008A0265">
        <w:rPr>
          <w:sz w:val="22"/>
          <w:szCs w:val="22"/>
          <w:lang w:val="en-US"/>
        </w:rPr>
        <w:t xml:space="preserve"> Evaluation assumptions</w:t>
      </w:r>
      <w:r>
        <w:rPr>
          <w:sz w:val="22"/>
          <w:szCs w:val="22"/>
          <w:lang w:val="en-US"/>
        </w:rPr>
        <w:t xml:space="preserve"> for MTRP CSI</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670602" w:rsidRPr="00087962" w14:paraId="5DF00A44"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1CBC849" w14:textId="77777777" w:rsidR="00670602" w:rsidRPr="00A265B1" w:rsidRDefault="00670602" w:rsidP="00CC5DE2">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1CF6F5D" w14:textId="77777777" w:rsidR="00670602" w:rsidRPr="00A265B1" w:rsidRDefault="00670602" w:rsidP="00CC5DE2">
            <w:pPr>
              <w:pStyle w:val="NormalsmallspacingBold"/>
              <w:jc w:val="center"/>
            </w:pPr>
            <w:r w:rsidRPr="00A265B1">
              <w:t>Value</w:t>
            </w:r>
          </w:p>
        </w:tc>
      </w:tr>
      <w:tr w:rsidR="00670602" w:rsidRPr="00087962" w14:paraId="3212090C"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CC6B77B" w14:textId="77777777" w:rsidR="00670602" w:rsidRPr="00A265B1" w:rsidRDefault="00670602" w:rsidP="00CC5DE2">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E79CF49" w14:textId="77777777" w:rsidR="00670602" w:rsidRPr="00890D39" w:rsidRDefault="00670602" w:rsidP="00CC5DE2">
            <w:pPr>
              <w:pStyle w:val="NormalsmallspacingBold"/>
              <w:rPr>
                <w:b w:val="0"/>
                <w:bCs w:val="0"/>
              </w:rPr>
            </w:pPr>
            <w:r w:rsidRPr="00890D39">
              <w:rPr>
                <w:b w:val="0"/>
                <w:bCs w:val="0"/>
                <w:lang w:eastAsia="ja-JP"/>
              </w:rPr>
              <w:t>Indoor hotspot</w:t>
            </w:r>
          </w:p>
        </w:tc>
      </w:tr>
      <w:tr w:rsidR="00670602" w:rsidRPr="00087962" w14:paraId="03CBEE1C"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8F1EFEA" w14:textId="77777777" w:rsidR="00670602" w:rsidRPr="00A265B1" w:rsidRDefault="00670602" w:rsidP="00CC5DE2">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8DED0C" w14:textId="77777777" w:rsidR="00670602" w:rsidRPr="00A265B1" w:rsidRDefault="00670602" w:rsidP="00CC5DE2">
            <w:pPr>
              <w:pStyle w:val="NormalsmallspacingBold"/>
              <w:rPr>
                <w:b w:val="0"/>
              </w:rPr>
            </w:pPr>
            <w:r>
              <w:rPr>
                <w:b w:val="0"/>
              </w:rPr>
              <w:t>Indoor hotspot grid with 4 sites</w:t>
            </w:r>
          </w:p>
        </w:tc>
      </w:tr>
      <w:tr w:rsidR="00670602" w:rsidRPr="00087962" w14:paraId="1073586C"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17A4851" w14:textId="77777777" w:rsidR="00670602" w:rsidRPr="00A265B1" w:rsidRDefault="00670602" w:rsidP="00CC5DE2">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B352259" w14:textId="77777777" w:rsidR="00670602" w:rsidRPr="00A265B1" w:rsidRDefault="00670602" w:rsidP="00CC5DE2">
            <w:pPr>
              <w:pStyle w:val="NormalsmallspacingBold"/>
              <w:rPr>
                <w:b w:val="0"/>
              </w:rPr>
            </w:pPr>
            <w:r w:rsidRPr="00A265B1">
              <w:rPr>
                <w:b w:val="0"/>
              </w:rPr>
              <w:t>20 m</w:t>
            </w:r>
          </w:p>
        </w:tc>
      </w:tr>
      <w:tr w:rsidR="00670602" w:rsidRPr="00087962" w14:paraId="50B547D2"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413E188" w14:textId="77777777" w:rsidR="00670602" w:rsidRPr="00A265B1" w:rsidRDefault="00670602" w:rsidP="00CC5DE2">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9BFDE04" w14:textId="77777777" w:rsidR="00670602" w:rsidRPr="00A265B1" w:rsidRDefault="00670602" w:rsidP="00CC5DE2">
            <w:pPr>
              <w:pStyle w:val="NormalsmallspacingBold"/>
              <w:rPr>
                <w:b w:val="0"/>
              </w:rPr>
            </w:pPr>
            <w:r w:rsidRPr="00A265B1">
              <w:rPr>
                <w:b w:val="0"/>
              </w:rPr>
              <w:t>4 GHz</w:t>
            </w:r>
          </w:p>
        </w:tc>
      </w:tr>
      <w:tr w:rsidR="00670602" w:rsidRPr="00087962" w14:paraId="4268DFFC"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591339B" w14:textId="77777777" w:rsidR="00670602" w:rsidRPr="00A265B1" w:rsidRDefault="00670602" w:rsidP="00CC5DE2">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E75A5DD" w14:textId="77777777" w:rsidR="00670602" w:rsidRPr="00A265B1" w:rsidRDefault="00670602" w:rsidP="00CC5DE2">
            <w:pPr>
              <w:pStyle w:val="NormalsmallspacingBold"/>
              <w:rPr>
                <w:b w:val="0"/>
              </w:rPr>
            </w:pPr>
            <w:r w:rsidRPr="00A265B1">
              <w:rPr>
                <w:b w:val="0"/>
              </w:rPr>
              <w:t>10 MHz with 15 kHz subcarrier spacing, 52 PRB</w:t>
            </w:r>
          </w:p>
        </w:tc>
      </w:tr>
      <w:tr w:rsidR="00670602" w:rsidRPr="00087962" w14:paraId="2B5C907D"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C659213" w14:textId="77777777" w:rsidR="00670602" w:rsidRPr="00A265B1" w:rsidRDefault="00670602" w:rsidP="00CC5DE2">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FA1C056" w14:textId="77777777" w:rsidR="00670602" w:rsidRPr="00A265B1" w:rsidRDefault="00670602" w:rsidP="00CC5DE2">
            <w:pPr>
              <w:pStyle w:val="NormalsmallspacingBold"/>
              <w:rPr>
                <w:b w:val="0"/>
              </w:rPr>
            </w:pPr>
            <w:r>
              <w:rPr>
                <w:b w:val="0"/>
              </w:rPr>
              <w:t>33</w:t>
            </w:r>
            <w:r w:rsidRPr="00A265B1">
              <w:rPr>
                <w:b w:val="0"/>
              </w:rPr>
              <w:t xml:space="preserve"> dBm</w:t>
            </w:r>
          </w:p>
        </w:tc>
      </w:tr>
      <w:tr w:rsidR="00670602" w:rsidRPr="00087962" w14:paraId="37C50D4F"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91FDEF5" w14:textId="77777777" w:rsidR="00670602" w:rsidRPr="00A265B1" w:rsidRDefault="00670602" w:rsidP="00CC5DE2">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6B924C8" w14:textId="77777777" w:rsidR="00670602" w:rsidRPr="00A265B1" w:rsidRDefault="00670602" w:rsidP="00CC5DE2">
            <w:pPr>
              <w:pStyle w:val="NormalsmallspacingBold"/>
              <w:rPr>
                <w:b w:val="0"/>
              </w:rPr>
            </w:pPr>
            <w:r w:rsidRPr="00A265B1">
              <w:rPr>
                <w:b w:val="0"/>
              </w:rPr>
              <w:t>Uniform</w:t>
            </w:r>
          </w:p>
        </w:tc>
      </w:tr>
      <w:tr w:rsidR="00670602" w:rsidRPr="00087962" w14:paraId="4A76A701"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D9C64E5" w14:textId="77777777" w:rsidR="00670602" w:rsidRPr="00A265B1" w:rsidRDefault="00670602" w:rsidP="00CC5DE2">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D76CD3" w14:textId="77777777" w:rsidR="00670602" w:rsidRPr="00A265B1" w:rsidRDefault="00670602" w:rsidP="00CC5DE2">
            <w:pPr>
              <w:pStyle w:val="NormalsmallspacingBold"/>
              <w:rPr>
                <w:b w:val="0"/>
              </w:rPr>
            </w:pPr>
            <w:r>
              <w:rPr>
                <w:b w:val="0"/>
              </w:rPr>
              <w:t xml:space="preserve">4 Rx </w:t>
            </w:r>
            <w:r w:rsidRPr="00A265B1">
              <w:rPr>
                <w:b w:val="0"/>
              </w:rPr>
              <w:t>X-pol slant 0/90 degrees</w:t>
            </w:r>
            <w:r>
              <w:rPr>
                <w:b w:val="0"/>
              </w:rPr>
              <w:t>, dH = 0.5</w:t>
            </w:r>
            <w:r w:rsidRPr="00A265B1">
              <w:rPr>
                <w:b w:val="0"/>
              </w:rPr>
              <w:t xml:space="preserve"> λ</w:t>
            </w:r>
          </w:p>
        </w:tc>
      </w:tr>
      <w:tr w:rsidR="00670602" w:rsidRPr="00087962" w14:paraId="61B2CD90"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4F1AEB9" w14:textId="77777777" w:rsidR="00670602" w:rsidRPr="00A265B1" w:rsidRDefault="00670602" w:rsidP="00CC5DE2">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06C8D57D" w14:textId="5C39F9FB" w:rsidR="00670602" w:rsidRPr="00A265B1" w:rsidRDefault="00670602" w:rsidP="00CC5DE2">
            <w:pPr>
              <w:pStyle w:val="NormalsmallspacingBold"/>
              <w:rPr>
                <w:b w:val="0"/>
              </w:rPr>
            </w:pPr>
            <w:r>
              <w:rPr>
                <w:b w:val="0"/>
              </w:rPr>
              <w:t>2 Tx</w:t>
            </w:r>
            <w:r w:rsidR="00CE79A3">
              <w:rPr>
                <w:b w:val="0"/>
              </w:rPr>
              <w:t xml:space="preserve"> </w:t>
            </w:r>
            <w:r>
              <w:rPr>
                <w:b w:val="0"/>
              </w:rPr>
              <w:t>X-pol</w:t>
            </w:r>
            <w:r w:rsidRPr="00A265B1">
              <w:rPr>
                <w:b w:val="0"/>
              </w:rPr>
              <w:t xml:space="preserve"> slant </w:t>
            </w:r>
            <w:r>
              <w:rPr>
                <w:b w:val="0"/>
              </w:rPr>
              <w:t>-45</w:t>
            </w:r>
            <w:r w:rsidRPr="00A265B1">
              <w:rPr>
                <w:b w:val="0"/>
              </w:rPr>
              <w:t>/</w:t>
            </w:r>
            <w:r>
              <w:rPr>
                <w:b w:val="0"/>
              </w:rPr>
              <w:t>45</w:t>
            </w:r>
            <w:r w:rsidRPr="00A265B1">
              <w:rPr>
                <w:b w:val="0"/>
              </w:rPr>
              <w:t xml:space="preserve"> degrees</w:t>
            </w:r>
          </w:p>
        </w:tc>
      </w:tr>
      <w:tr w:rsidR="00670602" w:rsidRPr="00087962" w14:paraId="06EFECC0"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384ED26" w14:textId="77777777" w:rsidR="00670602" w:rsidRPr="00A265B1" w:rsidRDefault="00670602" w:rsidP="00CC5DE2">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D8A8A7F" w14:textId="77777777" w:rsidR="00670602" w:rsidRPr="00A265B1" w:rsidRDefault="00670602" w:rsidP="00CC5DE2">
            <w:pPr>
              <w:pStyle w:val="NormalsmallspacingBold"/>
              <w:rPr>
                <w:b w:val="0"/>
              </w:rPr>
            </w:pPr>
            <w:r w:rsidRPr="00A265B1">
              <w:rPr>
                <w:b w:val="0"/>
              </w:rPr>
              <w:t>FTP 1 with 0.5 Mbytes packet size</w:t>
            </w:r>
          </w:p>
        </w:tc>
      </w:tr>
      <w:tr w:rsidR="00670602" w:rsidRPr="00087962" w14:paraId="415C5769"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D5A4795" w14:textId="77777777" w:rsidR="00670602" w:rsidRPr="00A265B1" w:rsidRDefault="00670602" w:rsidP="00CC5DE2">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B79040F" w14:textId="77777777" w:rsidR="00670602" w:rsidRPr="00A265B1" w:rsidRDefault="00670602" w:rsidP="00CC5DE2">
            <w:pPr>
              <w:pStyle w:val="NormalsmallspacingBold"/>
              <w:rPr>
                <w:b w:val="0"/>
              </w:rPr>
            </w:pPr>
            <w:r w:rsidRPr="00A265B1">
              <w:rPr>
                <w:b w:val="0"/>
              </w:rPr>
              <w:t>RSRP based</w:t>
            </w:r>
          </w:p>
          <w:p w14:paraId="7C9D809F" w14:textId="77777777" w:rsidR="00670602" w:rsidRPr="00A265B1" w:rsidRDefault="00670602" w:rsidP="00CC5DE2">
            <w:pPr>
              <w:pStyle w:val="NormalsmallspacingBold"/>
              <w:rPr>
                <w:b w:val="0"/>
              </w:rPr>
            </w:pPr>
            <w:r w:rsidRPr="00A265B1">
              <w:rPr>
                <w:b w:val="0"/>
              </w:rPr>
              <w:t>Handover margin = 0 dB</w:t>
            </w:r>
          </w:p>
        </w:tc>
      </w:tr>
      <w:tr w:rsidR="00670602" w:rsidRPr="00087962" w14:paraId="0D25AAA5"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E923688" w14:textId="77777777" w:rsidR="00670602" w:rsidRPr="00A265B1" w:rsidRDefault="00670602" w:rsidP="00CC5DE2">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A42BBA7" w14:textId="77777777" w:rsidR="00670602" w:rsidRPr="00A265B1" w:rsidRDefault="00670602" w:rsidP="00CC5DE2">
            <w:pPr>
              <w:pStyle w:val="NormalsmallspacingBold"/>
              <w:rPr>
                <w:b w:val="0"/>
              </w:rPr>
            </w:pPr>
            <w:r>
              <w:rPr>
                <w:b w:val="0"/>
              </w:rPr>
              <w:t>SU-MIMO with r</w:t>
            </w:r>
            <w:r w:rsidRPr="00A265B1">
              <w:rPr>
                <w:b w:val="0"/>
              </w:rPr>
              <w:t>ank adaptation</w:t>
            </w:r>
            <w:r>
              <w:rPr>
                <w:b w:val="0"/>
              </w:rPr>
              <w:t>, STRP and MTRP</w:t>
            </w:r>
          </w:p>
        </w:tc>
      </w:tr>
      <w:tr w:rsidR="00670602" w:rsidRPr="00087962" w14:paraId="6B83B573"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9103F86" w14:textId="77777777" w:rsidR="00670602" w:rsidRPr="00A265B1" w:rsidRDefault="00670602" w:rsidP="00CC5DE2">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61F1BC" w14:textId="77777777" w:rsidR="00670602" w:rsidRPr="00A265B1" w:rsidRDefault="00670602" w:rsidP="00CC5DE2">
            <w:pPr>
              <w:pStyle w:val="NormalsmallspacingBold"/>
              <w:rPr>
                <w:b w:val="0"/>
              </w:rPr>
            </w:pPr>
            <w:r w:rsidRPr="00A265B1">
              <w:rPr>
                <w:b w:val="0"/>
              </w:rPr>
              <w:t>Proportional Fair</w:t>
            </w:r>
            <w:r>
              <w:rPr>
                <w:b w:val="0"/>
              </w:rPr>
              <w:t>, wideband</w:t>
            </w:r>
          </w:p>
        </w:tc>
      </w:tr>
      <w:tr w:rsidR="00670602" w:rsidRPr="00087962" w14:paraId="795C39E9"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D4FC3B" w14:textId="77777777" w:rsidR="00670602" w:rsidRPr="00A265B1" w:rsidRDefault="00670602" w:rsidP="00CC5DE2">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3DD3C3A" w14:textId="77777777" w:rsidR="00670602" w:rsidRPr="00A265B1" w:rsidRDefault="00670602" w:rsidP="00CC5DE2">
            <w:pPr>
              <w:pStyle w:val="NormalsmallspacingBold"/>
              <w:rPr>
                <w:b w:val="0"/>
              </w:rPr>
            </w:pPr>
            <w:r w:rsidRPr="00A265B1">
              <w:rPr>
                <w:b w:val="0"/>
              </w:rPr>
              <w:t>10% BLER target</w:t>
            </w:r>
          </w:p>
        </w:tc>
      </w:tr>
      <w:tr w:rsidR="00670602" w:rsidRPr="00087962" w14:paraId="6A91978C"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2268C5D" w14:textId="77777777" w:rsidR="00670602" w:rsidRPr="00A265B1" w:rsidRDefault="00670602" w:rsidP="00CC5DE2">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7BE3BB33" w14:textId="77777777" w:rsidR="00670602" w:rsidRPr="00A265B1" w:rsidRDefault="00670602" w:rsidP="00CC5DE2">
            <w:pPr>
              <w:pStyle w:val="NormalsmallspacingBold"/>
              <w:rPr>
                <w:b w:val="0"/>
              </w:rPr>
            </w:pPr>
            <w:r>
              <w:rPr>
                <w:b w:val="0"/>
              </w:rPr>
              <w:t>N/A</w:t>
            </w:r>
          </w:p>
        </w:tc>
      </w:tr>
      <w:tr w:rsidR="00670602" w:rsidRPr="00087962" w14:paraId="32510487"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E6FD828" w14:textId="77777777" w:rsidR="00670602" w:rsidRPr="00A265B1" w:rsidRDefault="00670602" w:rsidP="00CC5DE2">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3C471DD" w14:textId="77777777" w:rsidR="00670602" w:rsidRPr="00A265B1" w:rsidRDefault="00670602" w:rsidP="00CC5DE2">
            <w:pPr>
              <w:pStyle w:val="NormalsmallspacingBold"/>
              <w:rPr>
                <w:b w:val="0"/>
              </w:rPr>
            </w:pPr>
            <w:r>
              <w:rPr>
                <w:b w:val="0"/>
              </w:rPr>
              <w:t>N/A</w:t>
            </w:r>
          </w:p>
        </w:tc>
      </w:tr>
      <w:tr w:rsidR="00670602" w:rsidRPr="00087962" w14:paraId="3CC0D39B"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9276F54" w14:textId="77777777" w:rsidR="00670602" w:rsidRPr="00A265B1" w:rsidRDefault="00670602" w:rsidP="00CC5DE2">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8E6E3E0" w14:textId="77777777" w:rsidR="00670602" w:rsidRPr="00A265B1" w:rsidRDefault="00670602" w:rsidP="00CC5DE2">
            <w:pPr>
              <w:pStyle w:val="NormalsmallspacingBold"/>
              <w:rPr>
                <w:b w:val="0"/>
              </w:rPr>
            </w:pPr>
            <w:r w:rsidRPr="00A265B1">
              <w:rPr>
                <w:b w:val="0"/>
              </w:rPr>
              <w:t>MMSE-IRC</w:t>
            </w:r>
          </w:p>
        </w:tc>
      </w:tr>
      <w:tr w:rsidR="00670602" w:rsidRPr="00087962" w14:paraId="3AE08723"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C82A2DF" w14:textId="77777777" w:rsidR="00670602" w:rsidRPr="00A265B1" w:rsidRDefault="00670602" w:rsidP="00CC5DE2">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AAF1C61" w14:textId="77777777" w:rsidR="00670602" w:rsidRPr="00A265B1" w:rsidRDefault="00670602" w:rsidP="00CC5DE2">
            <w:pPr>
              <w:pStyle w:val="NormalsmallspacingBold"/>
              <w:rPr>
                <w:b w:val="0"/>
                <w:lang w:val="ru-RU"/>
              </w:rPr>
            </w:pPr>
            <w:r w:rsidRPr="00A265B1">
              <w:rPr>
                <w:b w:val="0"/>
              </w:rPr>
              <w:t>9 dB</w:t>
            </w:r>
          </w:p>
        </w:tc>
      </w:tr>
      <w:tr w:rsidR="00670602" w:rsidRPr="00087962" w14:paraId="6C3A717F"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AD11A5" w14:textId="77777777" w:rsidR="00670602" w:rsidRPr="00A265B1" w:rsidRDefault="00670602" w:rsidP="00CC5DE2">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48ACF2A" w14:textId="77777777" w:rsidR="00670602" w:rsidRPr="00A265B1" w:rsidRDefault="00670602" w:rsidP="00CC5DE2">
            <w:pPr>
              <w:pStyle w:val="NormalsmallspacingBold"/>
              <w:rPr>
                <w:b w:val="0"/>
              </w:rPr>
            </w:pPr>
            <w:r>
              <w:rPr>
                <w:b w:val="0"/>
              </w:rPr>
              <w:t>No HARQ retransmission</w:t>
            </w:r>
          </w:p>
        </w:tc>
      </w:tr>
      <w:tr w:rsidR="00670602" w:rsidRPr="00087962" w14:paraId="2ED090B3" w14:textId="77777777" w:rsidTr="00CC5DE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920FCEA" w14:textId="77777777" w:rsidR="00670602" w:rsidRPr="00A265B1" w:rsidRDefault="00670602" w:rsidP="00CC5DE2">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21936684" w14:textId="77777777" w:rsidR="00670602" w:rsidRPr="009D6959" w:rsidRDefault="00670602" w:rsidP="00CC5DE2">
            <w:pPr>
              <w:pStyle w:val="NormalsmallspacingBold"/>
              <w:rPr>
                <w:b w:val="0"/>
              </w:rPr>
            </w:pPr>
            <w:r>
              <w:rPr>
                <w:b w:val="0"/>
              </w:rPr>
              <w:t>5 ms periodicity, 4 ms delay, wideband CQI and PMI</w:t>
            </w:r>
          </w:p>
        </w:tc>
      </w:tr>
    </w:tbl>
    <w:p w14:paraId="5644A714" w14:textId="77777777" w:rsidR="00017C9D" w:rsidRPr="002823E2" w:rsidRDefault="00017C9D" w:rsidP="00C333B4">
      <w:pPr>
        <w:rPr>
          <w:sz w:val="22"/>
          <w:lang w:eastAsia="zh-CN"/>
        </w:rPr>
      </w:pPr>
    </w:p>
    <w:sectPr w:rsidR="00017C9D" w:rsidRPr="002823E2"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AC63E" w14:textId="77777777" w:rsidR="005A63AE" w:rsidRDefault="005A63AE">
      <w:r>
        <w:separator/>
      </w:r>
    </w:p>
  </w:endnote>
  <w:endnote w:type="continuationSeparator" w:id="0">
    <w:p w14:paraId="42DC18A6" w14:textId="77777777" w:rsidR="005A63AE" w:rsidRDefault="005A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C80420" w:rsidRDefault="00C804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C80420" w:rsidRDefault="00C804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C80420" w:rsidRDefault="00C804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8B8A4" w14:textId="77777777" w:rsidR="00C80420" w:rsidRDefault="00C80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A649B" w14:textId="77777777" w:rsidR="005A63AE" w:rsidRDefault="005A63AE">
      <w:r>
        <w:separator/>
      </w:r>
    </w:p>
  </w:footnote>
  <w:footnote w:type="continuationSeparator" w:id="0">
    <w:p w14:paraId="56288172" w14:textId="77777777" w:rsidR="005A63AE" w:rsidRDefault="005A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C80420" w:rsidRDefault="00C804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3C167" w14:textId="77777777" w:rsidR="00C80420" w:rsidRDefault="00C80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950A2" w14:textId="77777777" w:rsidR="00C80420" w:rsidRDefault="00C80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00EBE"/>
    <w:multiLevelType w:val="hybridMultilevel"/>
    <w:tmpl w:val="699CE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547B9"/>
    <w:multiLevelType w:val="hybridMultilevel"/>
    <w:tmpl w:val="69A0A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B33BAD"/>
    <w:multiLevelType w:val="multilevel"/>
    <w:tmpl w:val="925AEE42"/>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292800"/>
    <w:multiLevelType w:val="hybridMultilevel"/>
    <w:tmpl w:val="713C8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FF50E0"/>
    <w:multiLevelType w:val="hybridMultilevel"/>
    <w:tmpl w:val="0CC8BD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E75F9"/>
    <w:multiLevelType w:val="hybridMultilevel"/>
    <w:tmpl w:val="ED44D9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5133CD"/>
    <w:multiLevelType w:val="hybridMultilevel"/>
    <w:tmpl w:val="197E7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40869"/>
    <w:multiLevelType w:val="hybridMultilevel"/>
    <w:tmpl w:val="6158D2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317574"/>
    <w:multiLevelType w:val="hybridMultilevel"/>
    <w:tmpl w:val="5DC4A7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ADB768A"/>
    <w:multiLevelType w:val="hybridMultilevel"/>
    <w:tmpl w:val="D2A228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5C273A"/>
    <w:multiLevelType w:val="hybridMultilevel"/>
    <w:tmpl w:val="2EA28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EB48BB"/>
    <w:multiLevelType w:val="hybridMultilevel"/>
    <w:tmpl w:val="BCE2E4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4142D7"/>
    <w:multiLevelType w:val="hybridMultilevel"/>
    <w:tmpl w:val="13E0D7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37285C"/>
    <w:multiLevelType w:val="hybridMultilevel"/>
    <w:tmpl w:val="A0623A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41"/>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1"/>
  </w:num>
  <w:num w:numId="7">
    <w:abstractNumId w:val="4"/>
  </w:num>
  <w:num w:numId="8">
    <w:abstractNumId w:val="34"/>
  </w:num>
  <w:num w:numId="9">
    <w:abstractNumId w:val="2"/>
  </w:num>
  <w:num w:numId="10">
    <w:abstractNumId w:val="3"/>
  </w:num>
  <w:num w:numId="11">
    <w:abstractNumId w:val="29"/>
  </w:num>
  <w:num w:numId="12">
    <w:abstractNumId w:val="7"/>
  </w:num>
  <w:num w:numId="13">
    <w:abstractNumId w:val="5"/>
  </w:num>
  <w:num w:numId="14">
    <w:abstractNumId w:val="21"/>
  </w:num>
  <w:num w:numId="15">
    <w:abstractNumId w:val="39"/>
  </w:num>
  <w:num w:numId="16">
    <w:abstractNumId w:val="9"/>
  </w:num>
  <w:num w:numId="17">
    <w:abstractNumId w:val="28"/>
  </w:num>
  <w:num w:numId="18">
    <w:abstractNumId w:val="26"/>
  </w:num>
  <w:num w:numId="19">
    <w:abstractNumId w:val="37"/>
  </w:num>
  <w:num w:numId="20">
    <w:abstractNumId w:val="32"/>
  </w:num>
  <w:num w:numId="21">
    <w:abstractNumId w:val="43"/>
  </w:num>
  <w:num w:numId="22">
    <w:abstractNumId w:val="16"/>
  </w:num>
  <w:num w:numId="23">
    <w:abstractNumId w:val="25"/>
  </w:num>
  <w:num w:numId="24">
    <w:abstractNumId w:val="37"/>
  </w:num>
  <w:num w:numId="25">
    <w:abstractNumId w:val="35"/>
  </w:num>
  <w:num w:numId="26">
    <w:abstractNumId w:val="26"/>
  </w:num>
  <w:num w:numId="27">
    <w:abstractNumId w:val="20"/>
  </w:num>
  <w:num w:numId="28">
    <w:abstractNumId w:val="6"/>
  </w:num>
  <w:num w:numId="29">
    <w:abstractNumId w:val="40"/>
  </w:num>
  <w:num w:numId="30">
    <w:abstractNumId w:val="42"/>
  </w:num>
  <w:num w:numId="31">
    <w:abstractNumId w:val="22"/>
  </w:num>
  <w:num w:numId="32">
    <w:abstractNumId w:val="36"/>
  </w:num>
  <w:num w:numId="33">
    <w:abstractNumId w:val="1"/>
  </w:num>
  <w:num w:numId="34">
    <w:abstractNumId w:val="27"/>
  </w:num>
  <w:num w:numId="35">
    <w:abstractNumId w:val="10"/>
  </w:num>
  <w:num w:numId="36">
    <w:abstractNumId w:val="17"/>
  </w:num>
  <w:num w:numId="37">
    <w:abstractNumId w:val="14"/>
  </w:num>
  <w:num w:numId="38">
    <w:abstractNumId w:val="30"/>
  </w:num>
  <w:num w:numId="39">
    <w:abstractNumId w:val="15"/>
  </w:num>
  <w:num w:numId="40">
    <w:abstractNumId w:val="33"/>
  </w:num>
  <w:num w:numId="41">
    <w:abstractNumId w:val="19"/>
  </w:num>
  <w:num w:numId="42">
    <w:abstractNumId w:val="23"/>
  </w:num>
  <w:num w:numId="43">
    <w:abstractNumId w:val="8"/>
  </w:num>
  <w:num w:numId="44">
    <w:abstractNumId w:val="38"/>
  </w:num>
  <w:num w:numId="45">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9EC"/>
    <w:rsid w:val="00000ECA"/>
    <w:rsid w:val="00000F2A"/>
    <w:rsid w:val="00000FA5"/>
    <w:rsid w:val="00001431"/>
    <w:rsid w:val="0000143E"/>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BE"/>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F6B"/>
    <w:rsid w:val="000070F5"/>
    <w:rsid w:val="00007207"/>
    <w:rsid w:val="000072BD"/>
    <w:rsid w:val="00007371"/>
    <w:rsid w:val="00007500"/>
    <w:rsid w:val="000077B5"/>
    <w:rsid w:val="0000792C"/>
    <w:rsid w:val="00007CEF"/>
    <w:rsid w:val="00007D3A"/>
    <w:rsid w:val="0001004F"/>
    <w:rsid w:val="000101EF"/>
    <w:rsid w:val="000104A9"/>
    <w:rsid w:val="00010897"/>
    <w:rsid w:val="00010CF1"/>
    <w:rsid w:val="00010D10"/>
    <w:rsid w:val="00010E97"/>
    <w:rsid w:val="00010FD1"/>
    <w:rsid w:val="000111D9"/>
    <w:rsid w:val="00011703"/>
    <w:rsid w:val="00011711"/>
    <w:rsid w:val="000123D7"/>
    <w:rsid w:val="000124D1"/>
    <w:rsid w:val="0001256E"/>
    <w:rsid w:val="00012D90"/>
    <w:rsid w:val="000131A4"/>
    <w:rsid w:val="000131B5"/>
    <w:rsid w:val="0001321B"/>
    <w:rsid w:val="00013412"/>
    <w:rsid w:val="00013462"/>
    <w:rsid w:val="0001362D"/>
    <w:rsid w:val="00013633"/>
    <w:rsid w:val="000137FF"/>
    <w:rsid w:val="00013983"/>
    <w:rsid w:val="000139DD"/>
    <w:rsid w:val="00013B63"/>
    <w:rsid w:val="000141F0"/>
    <w:rsid w:val="000142D7"/>
    <w:rsid w:val="00014392"/>
    <w:rsid w:val="000149D0"/>
    <w:rsid w:val="00015779"/>
    <w:rsid w:val="000159CB"/>
    <w:rsid w:val="00015B1D"/>
    <w:rsid w:val="00015BCB"/>
    <w:rsid w:val="000162B2"/>
    <w:rsid w:val="000163AE"/>
    <w:rsid w:val="00016764"/>
    <w:rsid w:val="00016CF8"/>
    <w:rsid w:val="00016DCE"/>
    <w:rsid w:val="0001712C"/>
    <w:rsid w:val="0001729B"/>
    <w:rsid w:val="00017309"/>
    <w:rsid w:val="000178B8"/>
    <w:rsid w:val="00017C9D"/>
    <w:rsid w:val="00017CB2"/>
    <w:rsid w:val="00017E11"/>
    <w:rsid w:val="00017F48"/>
    <w:rsid w:val="00020331"/>
    <w:rsid w:val="000205C1"/>
    <w:rsid w:val="000208B8"/>
    <w:rsid w:val="00020936"/>
    <w:rsid w:val="00020D61"/>
    <w:rsid w:val="00020FFA"/>
    <w:rsid w:val="0002130A"/>
    <w:rsid w:val="0002165C"/>
    <w:rsid w:val="00021692"/>
    <w:rsid w:val="00021802"/>
    <w:rsid w:val="00021C59"/>
    <w:rsid w:val="00021C67"/>
    <w:rsid w:val="00021DEC"/>
    <w:rsid w:val="000222F7"/>
    <w:rsid w:val="00022374"/>
    <w:rsid w:val="00022423"/>
    <w:rsid w:val="000226C1"/>
    <w:rsid w:val="000228C4"/>
    <w:rsid w:val="000234DC"/>
    <w:rsid w:val="00023545"/>
    <w:rsid w:val="00023564"/>
    <w:rsid w:val="00023A85"/>
    <w:rsid w:val="00023C29"/>
    <w:rsid w:val="00023CD9"/>
    <w:rsid w:val="0002487F"/>
    <w:rsid w:val="000249C9"/>
    <w:rsid w:val="00024E37"/>
    <w:rsid w:val="00024E57"/>
    <w:rsid w:val="0002506A"/>
    <w:rsid w:val="00025281"/>
    <w:rsid w:val="000255A1"/>
    <w:rsid w:val="000258DD"/>
    <w:rsid w:val="0002591B"/>
    <w:rsid w:val="00025AFC"/>
    <w:rsid w:val="00025EEA"/>
    <w:rsid w:val="0002620A"/>
    <w:rsid w:val="0002630C"/>
    <w:rsid w:val="000266AE"/>
    <w:rsid w:val="00026770"/>
    <w:rsid w:val="00026905"/>
    <w:rsid w:val="00026977"/>
    <w:rsid w:val="00026AF7"/>
    <w:rsid w:val="00026EF9"/>
    <w:rsid w:val="00027333"/>
    <w:rsid w:val="00027664"/>
    <w:rsid w:val="0002778A"/>
    <w:rsid w:val="0002790C"/>
    <w:rsid w:val="00027CCA"/>
    <w:rsid w:val="00027FF7"/>
    <w:rsid w:val="000300FE"/>
    <w:rsid w:val="00030365"/>
    <w:rsid w:val="00030634"/>
    <w:rsid w:val="00030766"/>
    <w:rsid w:val="000308D1"/>
    <w:rsid w:val="00030A95"/>
    <w:rsid w:val="00030C43"/>
    <w:rsid w:val="00030ED5"/>
    <w:rsid w:val="00030F74"/>
    <w:rsid w:val="00031242"/>
    <w:rsid w:val="00031675"/>
    <w:rsid w:val="00031734"/>
    <w:rsid w:val="00031D36"/>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569"/>
    <w:rsid w:val="00035A1B"/>
    <w:rsid w:val="00035CAB"/>
    <w:rsid w:val="00035D06"/>
    <w:rsid w:val="0003672C"/>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1FD9"/>
    <w:rsid w:val="000421A7"/>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583B"/>
    <w:rsid w:val="0004587E"/>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196"/>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75C"/>
    <w:rsid w:val="0006289D"/>
    <w:rsid w:val="00063259"/>
    <w:rsid w:val="00063272"/>
    <w:rsid w:val="000632B7"/>
    <w:rsid w:val="00063485"/>
    <w:rsid w:val="00063734"/>
    <w:rsid w:val="00063796"/>
    <w:rsid w:val="00063868"/>
    <w:rsid w:val="00063E29"/>
    <w:rsid w:val="00063F57"/>
    <w:rsid w:val="0006436D"/>
    <w:rsid w:val="0006480B"/>
    <w:rsid w:val="00064A2B"/>
    <w:rsid w:val="00064D36"/>
    <w:rsid w:val="0006549C"/>
    <w:rsid w:val="00065B71"/>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E62"/>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9BC"/>
    <w:rsid w:val="00072CDE"/>
    <w:rsid w:val="00072E75"/>
    <w:rsid w:val="00072EFA"/>
    <w:rsid w:val="000730D4"/>
    <w:rsid w:val="000735E1"/>
    <w:rsid w:val="00073785"/>
    <w:rsid w:val="00073ADD"/>
    <w:rsid w:val="00074375"/>
    <w:rsid w:val="000743A0"/>
    <w:rsid w:val="00074515"/>
    <w:rsid w:val="00074540"/>
    <w:rsid w:val="00074B25"/>
    <w:rsid w:val="00074BF5"/>
    <w:rsid w:val="000752CD"/>
    <w:rsid w:val="00075680"/>
    <w:rsid w:val="0007590A"/>
    <w:rsid w:val="00075999"/>
    <w:rsid w:val="00075CE1"/>
    <w:rsid w:val="000765F4"/>
    <w:rsid w:val="0007747E"/>
    <w:rsid w:val="00077579"/>
    <w:rsid w:val="000802FA"/>
    <w:rsid w:val="000805B2"/>
    <w:rsid w:val="000805F1"/>
    <w:rsid w:val="00080786"/>
    <w:rsid w:val="00080D68"/>
    <w:rsid w:val="00080D74"/>
    <w:rsid w:val="0008107D"/>
    <w:rsid w:val="0008126D"/>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8D5"/>
    <w:rsid w:val="000839CE"/>
    <w:rsid w:val="00083CD2"/>
    <w:rsid w:val="00083EBD"/>
    <w:rsid w:val="00084255"/>
    <w:rsid w:val="000842D5"/>
    <w:rsid w:val="0008491E"/>
    <w:rsid w:val="00084C04"/>
    <w:rsid w:val="000850F3"/>
    <w:rsid w:val="00085201"/>
    <w:rsid w:val="00085239"/>
    <w:rsid w:val="00085276"/>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6C63"/>
    <w:rsid w:val="0009709B"/>
    <w:rsid w:val="000979F0"/>
    <w:rsid w:val="00097AE8"/>
    <w:rsid w:val="00097F4D"/>
    <w:rsid w:val="000A02DC"/>
    <w:rsid w:val="000A07AB"/>
    <w:rsid w:val="000A08C1"/>
    <w:rsid w:val="000A0BC1"/>
    <w:rsid w:val="000A0CA1"/>
    <w:rsid w:val="000A0E99"/>
    <w:rsid w:val="000A0F90"/>
    <w:rsid w:val="000A1AD3"/>
    <w:rsid w:val="000A1B13"/>
    <w:rsid w:val="000A1B4B"/>
    <w:rsid w:val="000A1D49"/>
    <w:rsid w:val="000A23B7"/>
    <w:rsid w:val="000A264D"/>
    <w:rsid w:val="000A26BF"/>
    <w:rsid w:val="000A2853"/>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631"/>
    <w:rsid w:val="000A6788"/>
    <w:rsid w:val="000A68A5"/>
    <w:rsid w:val="000A6AC6"/>
    <w:rsid w:val="000A6CFE"/>
    <w:rsid w:val="000A6E10"/>
    <w:rsid w:val="000A6FDD"/>
    <w:rsid w:val="000A7148"/>
    <w:rsid w:val="000A7240"/>
    <w:rsid w:val="000A7C88"/>
    <w:rsid w:val="000A7E17"/>
    <w:rsid w:val="000B00A3"/>
    <w:rsid w:val="000B019A"/>
    <w:rsid w:val="000B0263"/>
    <w:rsid w:val="000B026F"/>
    <w:rsid w:val="000B02C2"/>
    <w:rsid w:val="000B06E7"/>
    <w:rsid w:val="000B081C"/>
    <w:rsid w:val="000B0B8D"/>
    <w:rsid w:val="000B0BA3"/>
    <w:rsid w:val="000B0BAE"/>
    <w:rsid w:val="000B0FF3"/>
    <w:rsid w:val="000B10AB"/>
    <w:rsid w:val="000B1723"/>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A6"/>
    <w:rsid w:val="000B5FEE"/>
    <w:rsid w:val="000B603E"/>
    <w:rsid w:val="000B60B9"/>
    <w:rsid w:val="000B65BE"/>
    <w:rsid w:val="000B6657"/>
    <w:rsid w:val="000B6A84"/>
    <w:rsid w:val="000B6BDF"/>
    <w:rsid w:val="000B6D8D"/>
    <w:rsid w:val="000B6DA4"/>
    <w:rsid w:val="000B7064"/>
    <w:rsid w:val="000B71B6"/>
    <w:rsid w:val="000B7387"/>
    <w:rsid w:val="000B73B0"/>
    <w:rsid w:val="000B751E"/>
    <w:rsid w:val="000B76BB"/>
    <w:rsid w:val="000B7D5E"/>
    <w:rsid w:val="000B7EAB"/>
    <w:rsid w:val="000B7F2C"/>
    <w:rsid w:val="000C0197"/>
    <w:rsid w:val="000C0294"/>
    <w:rsid w:val="000C05F3"/>
    <w:rsid w:val="000C0884"/>
    <w:rsid w:val="000C0FC7"/>
    <w:rsid w:val="000C11E4"/>
    <w:rsid w:val="000C133A"/>
    <w:rsid w:val="000C143C"/>
    <w:rsid w:val="000C1536"/>
    <w:rsid w:val="000C16DD"/>
    <w:rsid w:val="000C18EF"/>
    <w:rsid w:val="000C1DBD"/>
    <w:rsid w:val="000C1E9F"/>
    <w:rsid w:val="000C1F69"/>
    <w:rsid w:val="000C202C"/>
    <w:rsid w:val="000C2557"/>
    <w:rsid w:val="000C2DE1"/>
    <w:rsid w:val="000C30BB"/>
    <w:rsid w:val="000C32C8"/>
    <w:rsid w:val="000C367A"/>
    <w:rsid w:val="000C36F8"/>
    <w:rsid w:val="000C393F"/>
    <w:rsid w:val="000C3987"/>
    <w:rsid w:val="000C3EB8"/>
    <w:rsid w:val="000C3F16"/>
    <w:rsid w:val="000C44B7"/>
    <w:rsid w:val="000C4664"/>
    <w:rsid w:val="000C4B99"/>
    <w:rsid w:val="000C4C76"/>
    <w:rsid w:val="000C4DBA"/>
    <w:rsid w:val="000C550B"/>
    <w:rsid w:val="000C5759"/>
    <w:rsid w:val="000C59A5"/>
    <w:rsid w:val="000C5E7D"/>
    <w:rsid w:val="000C5F56"/>
    <w:rsid w:val="000C6059"/>
    <w:rsid w:val="000C673C"/>
    <w:rsid w:val="000C69F8"/>
    <w:rsid w:val="000C6C05"/>
    <w:rsid w:val="000C6C96"/>
    <w:rsid w:val="000C71D9"/>
    <w:rsid w:val="000C72CA"/>
    <w:rsid w:val="000C7315"/>
    <w:rsid w:val="000C79F6"/>
    <w:rsid w:val="000C7A05"/>
    <w:rsid w:val="000C7C3E"/>
    <w:rsid w:val="000C7E93"/>
    <w:rsid w:val="000D0270"/>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36"/>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C26"/>
    <w:rsid w:val="000D5D7B"/>
    <w:rsid w:val="000D5E4D"/>
    <w:rsid w:val="000D5F11"/>
    <w:rsid w:val="000D5FF4"/>
    <w:rsid w:val="000D61B1"/>
    <w:rsid w:val="000D6247"/>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0F52"/>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7F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A9"/>
    <w:rsid w:val="000F04CE"/>
    <w:rsid w:val="000F066C"/>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3F0"/>
    <w:rsid w:val="000F543E"/>
    <w:rsid w:val="000F5474"/>
    <w:rsid w:val="000F56C7"/>
    <w:rsid w:val="000F5DC6"/>
    <w:rsid w:val="000F61C4"/>
    <w:rsid w:val="000F628F"/>
    <w:rsid w:val="000F62C8"/>
    <w:rsid w:val="000F64E2"/>
    <w:rsid w:val="000F6646"/>
    <w:rsid w:val="000F6881"/>
    <w:rsid w:val="000F6A94"/>
    <w:rsid w:val="000F6C27"/>
    <w:rsid w:val="000F6C32"/>
    <w:rsid w:val="000F7164"/>
    <w:rsid w:val="000F7546"/>
    <w:rsid w:val="000F76F3"/>
    <w:rsid w:val="000F77C9"/>
    <w:rsid w:val="000F7DED"/>
    <w:rsid w:val="000F7E48"/>
    <w:rsid w:val="00100097"/>
    <w:rsid w:val="001000E9"/>
    <w:rsid w:val="00100169"/>
    <w:rsid w:val="0010067A"/>
    <w:rsid w:val="00100880"/>
    <w:rsid w:val="00100CA1"/>
    <w:rsid w:val="00100CB7"/>
    <w:rsid w:val="00101489"/>
    <w:rsid w:val="00101513"/>
    <w:rsid w:val="00101A0E"/>
    <w:rsid w:val="00101ACE"/>
    <w:rsid w:val="00102147"/>
    <w:rsid w:val="001021B6"/>
    <w:rsid w:val="00102C27"/>
    <w:rsid w:val="00102D2E"/>
    <w:rsid w:val="0010341A"/>
    <w:rsid w:val="00103624"/>
    <w:rsid w:val="00103658"/>
    <w:rsid w:val="0010366C"/>
    <w:rsid w:val="00103947"/>
    <w:rsid w:val="00104058"/>
    <w:rsid w:val="0010405D"/>
    <w:rsid w:val="00104228"/>
    <w:rsid w:val="001043CA"/>
    <w:rsid w:val="00104871"/>
    <w:rsid w:val="00104A80"/>
    <w:rsid w:val="00104B7E"/>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7C5"/>
    <w:rsid w:val="00107C76"/>
    <w:rsid w:val="00107CA3"/>
    <w:rsid w:val="00107E22"/>
    <w:rsid w:val="00110678"/>
    <w:rsid w:val="00110984"/>
    <w:rsid w:val="00110FBF"/>
    <w:rsid w:val="001110C9"/>
    <w:rsid w:val="001112E9"/>
    <w:rsid w:val="00111481"/>
    <w:rsid w:val="001114E0"/>
    <w:rsid w:val="0011156C"/>
    <w:rsid w:val="001115C0"/>
    <w:rsid w:val="001115F4"/>
    <w:rsid w:val="001118AA"/>
    <w:rsid w:val="00111AD9"/>
    <w:rsid w:val="00111D19"/>
    <w:rsid w:val="00111D2C"/>
    <w:rsid w:val="001120AF"/>
    <w:rsid w:val="0011215D"/>
    <w:rsid w:val="0011234A"/>
    <w:rsid w:val="00112509"/>
    <w:rsid w:val="00112B35"/>
    <w:rsid w:val="00112B8F"/>
    <w:rsid w:val="00112D41"/>
    <w:rsid w:val="001134DA"/>
    <w:rsid w:val="0011372B"/>
    <w:rsid w:val="0011384F"/>
    <w:rsid w:val="001138A9"/>
    <w:rsid w:val="001138BF"/>
    <w:rsid w:val="00113D8F"/>
    <w:rsid w:val="0011402C"/>
    <w:rsid w:val="001140FA"/>
    <w:rsid w:val="001141CF"/>
    <w:rsid w:val="00114379"/>
    <w:rsid w:val="0011457F"/>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9BA"/>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0FA5"/>
    <w:rsid w:val="00121897"/>
    <w:rsid w:val="00121E20"/>
    <w:rsid w:val="00121FDE"/>
    <w:rsid w:val="00122155"/>
    <w:rsid w:val="001223B4"/>
    <w:rsid w:val="00122581"/>
    <w:rsid w:val="00122730"/>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11"/>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4AB"/>
    <w:rsid w:val="0013359C"/>
    <w:rsid w:val="001337CF"/>
    <w:rsid w:val="00133B9A"/>
    <w:rsid w:val="00133CA0"/>
    <w:rsid w:val="00133D89"/>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79A"/>
    <w:rsid w:val="00136998"/>
    <w:rsid w:val="00136AAD"/>
    <w:rsid w:val="00136BA1"/>
    <w:rsid w:val="00136DF8"/>
    <w:rsid w:val="00136E43"/>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8AF"/>
    <w:rsid w:val="00145C52"/>
    <w:rsid w:val="00146129"/>
    <w:rsid w:val="0014624C"/>
    <w:rsid w:val="00146377"/>
    <w:rsid w:val="001463B8"/>
    <w:rsid w:val="0014652F"/>
    <w:rsid w:val="001466F4"/>
    <w:rsid w:val="00146B0B"/>
    <w:rsid w:val="00146B4D"/>
    <w:rsid w:val="00146BC8"/>
    <w:rsid w:val="00146EDA"/>
    <w:rsid w:val="001472C2"/>
    <w:rsid w:val="001477C4"/>
    <w:rsid w:val="001478F9"/>
    <w:rsid w:val="00147A02"/>
    <w:rsid w:val="00147D65"/>
    <w:rsid w:val="00147D91"/>
    <w:rsid w:val="0015015C"/>
    <w:rsid w:val="00150582"/>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757"/>
    <w:rsid w:val="0015289B"/>
    <w:rsid w:val="0015294D"/>
    <w:rsid w:val="00152965"/>
    <w:rsid w:val="00152A3B"/>
    <w:rsid w:val="00152B03"/>
    <w:rsid w:val="00153021"/>
    <w:rsid w:val="001531CD"/>
    <w:rsid w:val="001531FD"/>
    <w:rsid w:val="0015347E"/>
    <w:rsid w:val="00153692"/>
    <w:rsid w:val="001536C7"/>
    <w:rsid w:val="00153913"/>
    <w:rsid w:val="00153A48"/>
    <w:rsid w:val="00153A6B"/>
    <w:rsid w:val="00153C5F"/>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45E"/>
    <w:rsid w:val="00156553"/>
    <w:rsid w:val="0015674F"/>
    <w:rsid w:val="001574F9"/>
    <w:rsid w:val="00157D41"/>
    <w:rsid w:val="00157FE4"/>
    <w:rsid w:val="0016019C"/>
    <w:rsid w:val="0016049F"/>
    <w:rsid w:val="00160674"/>
    <w:rsid w:val="00160786"/>
    <w:rsid w:val="00160EC9"/>
    <w:rsid w:val="00161462"/>
    <w:rsid w:val="00161761"/>
    <w:rsid w:val="001617C8"/>
    <w:rsid w:val="001618A3"/>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3D6A"/>
    <w:rsid w:val="00164281"/>
    <w:rsid w:val="00164646"/>
    <w:rsid w:val="001647FA"/>
    <w:rsid w:val="001649D4"/>
    <w:rsid w:val="00164C22"/>
    <w:rsid w:val="00164ECD"/>
    <w:rsid w:val="00165137"/>
    <w:rsid w:val="00165D3A"/>
    <w:rsid w:val="00165F88"/>
    <w:rsid w:val="001661F4"/>
    <w:rsid w:val="0016634F"/>
    <w:rsid w:val="001669F9"/>
    <w:rsid w:val="00166BF9"/>
    <w:rsid w:val="0016700E"/>
    <w:rsid w:val="001670F2"/>
    <w:rsid w:val="0016711A"/>
    <w:rsid w:val="001671DC"/>
    <w:rsid w:val="001672DD"/>
    <w:rsid w:val="001673AC"/>
    <w:rsid w:val="001674B6"/>
    <w:rsid w:val="0016764C"/>
    <w:rsid w:val="00167709"/>
    <w:rsid w:val="00167713"/>
    <w:rsid w:val="001677F8"/>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D3C"/>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6CE1"/>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9C7"/>
    <w:rsid w:val="00194A1E"/>
    <w:rsid w:val="00194A69"/>
    <w:rsid w:val="00194FBD"/>
    <w:rsid w:val="00194FCD"/>
    <w:rsid w:val="00195362"/>
    <w:rsid w:val="001953BB"/>
    <w:rsid w:val="0019573B"/>
    <w:rsid w:val="0019592C"/>
    <w:rsid w:val="00195E9A"/>
    <w:rsid w:val="00196085"/>
    <w:rsid w:val="001961B9"/>
    <w:rsid w:val="00196340"/>
    <w:rsid w:val="00196A48"/>
    <w:rsid w:val="00196B90"/>
    <w:rsid w:val="00196C17"/>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1A06"/>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58"/>
    <w:rsid w:val="001A3974"/>
    <w:rsid w:val="001A3D5B"/>
    <w:rsid w:val="001A3E27"/>
    <w:rsid w:val="001A3F0F"/>
    <w:rsid w:val="001A3F51"/>
    <w:rsid w:val="001A3FA5"/>
    <w:rsid w:val="001A448D"/>
    <w:rsid w:val="001A448F"/>
    <w:rsid w:val="001A4A60"/>
    <w:rsid w:val="001A4EDF"/>
    <w:rsid w:val="001A5174"/>
    <w:rsid w:val="001A52DC"/>
    <w:rsid w:val="001A5718"/>
    <w:rsid w:val="001A5D38"/>
    <w:rsid w:val="001A610E"/>
    <w:rsid w:val="001A61A0"/>
    <w:rsid w:val="001A628F"/>
    <w:rsid w:val="001A655D"/>
    <w:rsid w:val="001A65CF"/>
    <w:rsid w:val="001A6AFE"/>
    <w:rsid w:val="001A6F38"/>
    <w:rsid w:val="001A706D"/>
    <w:rsid w:val="001A71EB"/>
    <w:rsid w:val="001A72EE"/>
    <w:rsid w:val="001A74A6"/>
    <w:rsid w:val="001A7751"/>
    <w:rsid w:val="001A7912"/>
    <w:rsid w:val="001A7924"/>
    <w:rsid w:val="001A7942"/>
    <w:rsid w:val="001A7BF4"/>
    <w:rsid w:val="001A7C23"/>
    <w:rsid w:val="001A7CBD"/>
    <w:rsid w:val="001B006A"/>
    <w:rsid w:val="001B00B2"/>
    <w:rsid w:val="001B0149"/>
    <w:rsid w:val="001B0163"/>
    <w:rsid w:val="001B0180"/>
    <w:rsid w:val="001B0251"/>
    <w:rsid w:val="001B08C8"/>
    <w:rsid w:val="001B0966"/>
    <w:rsid w:val="001B0F1F"/>
    <w:rsid w:val="001B1042"/>
    <w:rsid w:val="001B140E"/>
    <w:rsid w:val="001B1419"/>
    <w:rsid w:val="001B1522"/>
    <w:rsid w:val="001B1565"/>
    <w:rsid w:val="001B1F17"/>
    <w:rsid w:val="001B1F29"/>
    <w:rsid w:val="001B1FAC"/>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39"/>
    <w:rsid w:val="001B7B47"/>
    <w:rsid w:val="001B7EA0"/>
    <w:rsid w:val="001C002C"/>
    <w:rsid w:val="001C0085"/>
    <w:rsid w:val="001C030C"/>
    <w:rsid w:val="001C04E1"/>
    <w:rsid w:val="001C063F"/>
    <w:rsid w:val="001C085B"/>
    <w:rsid w:val="001C0883"/>
    <w:rsid w:val="001C0E1C"/>
    <w:rsid w:val="001C0FFE"/>
    <w:rsid w:val="001C111A"/>
    <w:rsid w:val="001C1502"/>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858"/>
    <w:rsid w:val="001C4E7B"/>
    <w:rsid w:val="001C4F5F"/>
    <w:rsid w:val="001C518A"/>
    <w:rsid w:val="001C5493"/>
    <w:rsid w:val="001C5594"/>
    <w:rsid w:val="001C57A5"/>
    <w:rsid w:val="001C589B"/>
    <w:rsid w:val="001C58A6"/>
    <w:rsid w:val="001C596B"/>
    <w:rsid w:val="001C59D4"/>
    <w:rsid w:val="001C5DBB"/>
    <w:rsid w:val="001C5DDC"/>
    <w:rsid w:val="001C5E4B"/>
    <w:rsid w:val="001C5F88"/>
    <w:rsid w:val="001C619C"/>
    <w:rsid w:val="001C6381"/>
    <w:rsid w:val="001C64CB"/>
    <w:rsid w:val="001C68CE"/>
    <w:rsid w:val="001C6AA5"/>
    <w:rsid w:val="001C6B33"/>
    <w:rsid w:val="001C6E83"/>
    <w:rsid w:val="001C70EF"/>
    <w:rsid w:val="001C7132"/>
    <w:rsid w:val="001C7185"/>
    <w:rsid w:val="001C7290"/>
    <w:rsid w:val="001C7AB6"/>
    <w:rsid w:val="001C7CDF"/>
    <w:rsid w:val="001C7F47"/>
    <w:rsid w:val="001D006C"/>
    <w:rsid w:val="001D0578"/>
    <w:rsid w:val="001D0593"/>
    <w:rsid w:val="001D0D28"/>
    <w:rsid w:val="001D0F40"/>
    <w:rsid w:val="001D0F8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07E"/>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753"/>
    <w:rsid w:val="001E29FE"/>
    <w:rsid w:val="001E2EEF"/>
    <w:rsid w:val="001E30AF"/>
    <w:rsid w:val="001E3188"/>
    <w:rsid w:val="001E31D1"/>
    <w:rsid w:val="001E32BE"/>
    <w:rsid w:val="001E36FC"/>
    <w:rsid w:val="001E3A45"/>
    <w:rsid w:val="001E3AC4"/>
    <w:rsid w:val="001E3D0D"/>
    <w:rsid w:val="001E41C9"/>
    <w:rsid w:val="001E420B"/>
    <w:rsid w:val="001E43B2"/>
    <w:rsid w:val="001E4583"/>
    <w:rsid w:val="001E46F8"/>
    <w:rsid w:val="001E4704"/>
    <w:rsid w:val="001E4841"/>
    <w:rsid w:val="001E4F61"/>
    <w:rsid w:val="001E50CB"/>
    <w:rsid w:val="001E5BB2"/>
    <w:rsid w:val="001E5D1F"/>
    <w:rsid w:val="001E5D3D"/>
    <w:rsid w:val="001E5EFC"/>
    <w:rsid w:val="001E6419"/>
    <w:rsid w:val="001E6446"/>
    <w:rsid w:val="001E64D3"/>
    <w:rsid w:val="001E684F"/>
    <w:rsid w:val="001E6C1B"/>
    <w:rsid w:val="001E6C7F"/>
    <w:rsid w:val="001E6C8D"/>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81C"/>
    <w:rsid w:val="001F38F7"/>
    <w:rsid w:val="001F39AB"/>
    <w:rsid w:val="001F3B00"/>
    <w:rsid w:val="001F3BBC"/>
    <w:rsid w:val="001F3C15"/>
    <w:rsid w:val="001F4310"/>
    <w:rsid w:val="001F45BC"/>
    <w:rsid w:val="001F45E8"/>
    <w:rsid w:val="001F47C5"/>
    <w:rsid w:val="001F4AD7"/>
    <w:rsid w:val="001F4AE1"/>
    <w:rsid w:val="001F4C31"/>
    <w:rsid w:val="001F4E57"/>
    <w:rsid w:val="001F4FFE"/>
    <w:rsid w:val="001F51BF"/>
    <w:rsid w:val="001F53A2"/>
    <w:rsid w:val="001F55F1"/>
    <w:rsid w:val="001F5824"/>
    <w:rsid w:val="001F5AF6"/>
    <w:rsid w:val="001F5BF9"/>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2D91"/>
    <w:rsid w:val="00203159"/>
    <w:rsid w:val="0020371E"/>
    <w:rsid w:val="00203862"/>
    <w:rsid w:val="002038CA"/>
    <w:rsid w:val="00203A6E"/>
    <w:rsid w:val="00203A94"/>
    <w:rsid w:val="00203F00"/>
    <w:rsid w:val="00203F5C"/>
    <w:rsid w:val="002043A9"/>
    <w:rsid w:val="002046D2"/>
    <w:rsid w:val="002046F9"/>
    <w:rsid w:val="002047DE"/>
    <w:rsid w:val="00204A5A"/>
    <w:rsid w:val="00204C12"/>
    <w:rsid w:val="00204E54"/>
    <w:rsid w:val="00205218"/>
    <w:rsid w:val="002055E3"/>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1FAD"/>
    <w:rsid w:val="002120C7"/>
    <w:rsid w:val="002125B4"/>
    <w:rsid w:val="002127F9"/>
    <w:rsid w:val="00212816"/>
    <w:rsid w:val="00212852"/>
    <w:rsid w:val="00212A4F"/>
    <w:rsid w:val="00212D30"/>
    <w:rsid w:val="00212F77"/>
    <w:rsid w:val="00212FF2"/>
    <w:rsid w:val="002130BD"/>
    <w:rsid w:val="0021330D"/>
    <w:rsid w:val="0021356F"/>
    <w:rsid w:val="0021370C"/>
    <w:rsid w:val="00213851"/>
    <w:rsid w:val="00213A24"/>
    <w:rsid w:val="00213C20"/>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27BA"/>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42"/>
    <w:rsid w:val="00231C6C"/>
    <w:rsid w:val="00231D67"/>
    <w:rsid w:val="00232191"/>
    <w:rsid w:val="00232337"/>
    <w:rsid w:val="0023266F"/>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F55"/>
    <w:rsid w:val="00236F71"/>
    <w:rsid w:val="002373FC"/>
    <w:rsid w:val="0023754A"/>
    <w:rsid w:val="00237657"/>
    <w:rsid w:val="0023768D"/>
    <w:rsid w:val="0023776F"/>
    <w:rsid w:val="00237BBD"/>
    <w:rsid w:val="00237C6F"/>
    <w:rsid w:val="00237D22"/>
    <w:rsid w:val="00237DC4"/>
    <w:rsid w:val="0024018E"/>
    <w:rsid w:val="0024057B"/>
    <w:rsid w:val="00240B7D"/>
    <w:rsid w:val="00240CFC"/>
    <w:rsid w:val="00240D2B"/>
    <w:rsid w:val="00240F76"/>
    <w:rsid w:val="0024103F"/>
    <w:rsid w:val="00241082"/>
    <w:rsid w:val="00241358"/>
    <w:rsid w:val="00241C7B"/>
    <w:rsid w:val="002421F2"/>
    <w:rsid w:val="0024224E"/>
    <w:rsid w:val="0024290B"/>
    <w:rsid w:val="00242B2A"/>
    <w:rsid w:val="00242CAE"/>
    <w:rsid w:val="00242E0C"/>
    <w:rsid w:val="00243703"/>
    <w:rsid w:val="00243782"/>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1F0"/>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1E0"/>
    <w:rsid w:val="002623AC"/>
    <w:rsid w:val="00262793"/>
    <w:rsid w:val="002628D4"/>
    <w:rsid w:val="00262979"/>
    <w:rsid w:val="00262B6B"/>
    <w:rsid w:val="00262CEB"/>
    <w:rsid w:val="00262E67"/>
    <w:rsid w:val="00262E69"/>
    <w:rsid w:val="00263038"/>
    <w:rsid w:val="00263323"/>
    <w:rsid w:val="00263B02"/>
    <w:rsid w:val="00263DD9"/>
    <w:rsid w:val="00263F00"/>
    <w:rsid w:val="00264110"/>
    <w:rsid w:val="002641BE"/>
    <w:rsid w:val="002642CD"/>
    <w:rsid w:val="002643C7"/>
    <w:rsid w:val="0026455A"/>
    <w:rsid w:val="002645C9"/>
    <w:rsid w:val="0026468A"/>
    <w:rsid w:val="002647AE"/>
    <w:rsid w:val="00264BB7"/>
    <w:rsid w:val="00264C28"/>
    <w:rsid w:val="0026509A"/>
    <w:rsid w:val="002651FC"/>
    <w:rsid w:val="0026554D"/>
    <w:rsid w:val="002656C6"/>
    <w:rsid w:val="00265701"/>
    <w:rsid w:val="00265C72"/>
    <w:rsid w:val="00265E9A"/>
    <w:rsid w:val="002661A1"/>
    <w:rsid w:val="002661BB"/>
    <w:rsid w:val="00266210"/>
    <w:rsid w:val="00266288"/>
    <w:rsid w:val="00266345"/>
    <w:rsid w:val="002663D6"/>
    <w:rsid w:val="002664D0"/>
    <w:rsid w:val="00266A94"/>
    <w:rsid w:val="00266CBC"/>
    <w:rsid w:val="00267010"/>
    <w:rsid w:val="0026716C"/>
    <w:rsid w:val="00267825"/>
    <w:rsid w:val="00267931"/>
    <w:rsid w:val="00267CFE"/>
    <w:rsid w:val="00267EF5"/>
    <w:rsid w:val="00267F60"/>
    <w:rsid w:val="0027038F"/>
    <w:rsid w:val="002705A1"/>
    <w:rsid w:val="00270621"/>
    <w:rsid w:val="002708B7"/>
    <w:rsid w:val="00270C63"/>
    <w:rsid w:val="00270C80"/>
    <w:rsid w:val="00270C98"/>
    <w:rsid w:val="00270D8F"/>
    <w:rsid w:val="00270E57"/>
    <w:rsid w:val="00271736"/>
    <w:rsid w:val="00271738"/>
    <w:rsid w:val="00271742"/>
    <w:rsid w:val="0027193C"/>
    <w:rsid w:val="002719D4"/>
    <w:rsid w:val="00271B1E"/>
    <w:rsid w:val="00271EEF"/>
    <w:rsid w:val="002720E8"/>
    <w:rsid w:val="0027242C"/>
    <w:rsid w:val="0027244C"/>
    <w:rsid w:val="00272474"/>
    <w:rsid w:val="002726EE"/>
    <w:rsid w:val="00272BF6"/>
    <w:rsid w:val="00272C29"/>
    <w:rsid w:val="00272D06"/>
    <w:rsid w:val="00272E93"/>
    <w:rsid w:val="00272FEB"/>
    <w:rsid w:val="00273053"/>
    <w:rsid w:val="0027309D"/>
    <w:rsid w:val="0027318B"/>
    <w:rsid w:val="0027323C"/>
    <w:rsid w:val="0027323D"/>
    <w:rsid w:val="002732F9"/>
    <w:rsid w:val="002737EE"/>
    <w:rsid w:val="002738C9"/>
    <w:rsid w:val="00273B2D"/>
    <w:rsid w:val="00273C94"/>
    <w:rsid w:val="00273CC9"/>
    <w:rsid w:val="00273CFB"/>
    <w:rsid w:val="0027402A"/>
    <w:rsid w:val="00274125"/>
    <w:rsid w:val="002743DE"/>
    <w:rsid w:val="00274410"/>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0B6E"/>
    <w:rsid w:val="002816D5"/>
    <w:rsid w:val="002817B4"/>
    <w:rsid w:val="00281D40"/>
    <w:rsid w:val="00282058"/>
    <w:rsid w:val="00282143"/>
    <w:rsid w:val="002823E2"/>
    <w:rsid w:val="0028244B"/>
    <w:rsid w:val="002825CE"/>
    <w:rsid w:val="002826D0"/>
    <w:rsid w:val="002829E8"/>
    <w:rsid w:val="00282ED8"/>
    <w:rsid w:val="00283181"/>
    <w:rsid w:val="0028338B"/>
    <w:rsid w:val="002835A5"/>
    <w:rsid w:val="002836DC"/>
    <w:rsid w:val="0028370A"/>
    <w:rsid w:val="002838CB"/>
    <w:rsid w:val="00283D6B"/>
    <w:rsid w:val="00284089"/>
    <w:rsid w:val="002841EF"/>
    <w:rsid w:val="00284295"/>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6F9"/>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CE9"/>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183"/>
    <w:rsid w:val="002A1306"/>
    <w:rsid w:val="002A1737"/>
    <w:rsid w:val="002A1A57"/>
    <w:rsid w:val="002A1C5B"/>
    <w:rsid w:val="002A1DA1"/>
    <w:rsid w:val="002A205B"/>
    <w:rsid w:val="002A22F3"/>
    <w:rsid w:val="002A247D"/>
    <w:rsid w:val="002A24F5"/>
    <w:rsid w:val="002A26F8"/>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A3"/>
    <w:rsid w:val="002A4EFE"/>
    <w:rsid w:val="002A5133"/>
    <w:rsid w:val="002A523D"/>
    <w:rsid w:val="002A543D"/>
    <w:rsid w:val="002A5488"/>
    <w:rsid w:val="002A5C9F"/>
    <w:rsid w:val="002A5F1E"/>
    <w:rsid w:val="002A5FC1"/>
    <w:rsid w:val="002A60B6"/>
    <w:rsid w:val="002A62FF"/>
    <w:rsid w:val="002A6313"/>
    <w:rsid w:val="002A64B2"/>
    <w:rsid w:val="002A68D9"/>
    <w:rsid w:val="002A6D9D"/>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7B3"/>
    <w:rsid w:val="002C1C49"/>
    <w:rsid w:val="002C1DF1"/>
    <w:rsid w:val="002C203A"/>
    <w:rsid w:val="002C2266"/>
    <w:rsid w:val="002C2616"/>
    <w:rsid w:val="002C27F3"/>
    <w:rsid w:val="002C2883"/>
    <w:rsid w:val="002C2B42"/>
    <w:rsid w:val="002C2E8A"/>
    <w:rsid w:val="002C2FCD"/>
    <w:rsid w:val="002C36D3"/>
    <w:rsid w:val="002C38F4"/>
    <w:rsid w:val="002C3AE4"/>
    <w:rsid w:val="002C3B99"/>
    <w:rsid w:val="002C3C4C"/>
    <w:rsid w:val="002C3C99"/>
    <w:rsid w:val="002C3E4F"/>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C7F56"/>
    <w:rsid w:val="002D001E"/>
    <w:rsid w:val="002D0298"/>
    <w:rsid w:val="002D041F"/>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D88"/>
    <w:rsid w:val="002D2FCA"/>
    <w:rsid w:val="002D3350"/>
    <w:rsid w:val="002D35C8"/>
    <w:rsid w:val="002D3968"/>
    <w:rsid w:val="002D4029"/>
    <w:rsid w:val="002D425A"/>
    <w:rsid w:val="002D4322"/>
    <w:rsid w:val="002D43D1"/>
    <w:rsid w:val="002D463C"/>
    <w:rsid w:val="002D4A54"/>
    <w:rsid w:val="002D4C64"/>
    <w:rsid w:val="002D4DDD"/>
    <w:rsid w:val="002D4E37"/>
    <w:rsid w:val="002D4FF8"/>
    <w:rsid w:val="002D52E0"/>
    <w:rsid w:val="002D559C"/>
    <w:rsid w:val="002D577C"/>
    <w:rsid w:val="002D5A62"/>
    <w:rsid w:val="002D5B49"/>
    <w:rsid w:val="002D5B7C"/>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CE"/>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908"/>
    <w:rsid w:val="002E4AF5"/>
    <w:rsid w:val="002E4D11"/>
    <w:rsid w:val="002E4DC0"/>
    <w:rsid w:val="002E4F8C"/>
    <w:rsid w:val="002E5290"/>
    <w:rsid w:val="002E58E1"/>
    <w:rsid w:val="002E5BDD"/>
    <w:rsid w:val="002E5C56"/>
    <w:rsid w:val="002E5CD6"/>
    <w:rsid w:val="002E5DE6"/>
    <w:rsid w:val="002E633A"/>
    <w:rsid w:val="002E679D"/>
    <w:rsid w:val="002E6994"/>
    <w:rsid w:val="002E6A45"/>
    <w:rsid w:val="002E7321"/>
    <w:rsid w:val="002E7894"/>
    <w:rsid w:val="002E790F"/>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1D8F"/>
    <w:rsid w:val="002F22A7"/>
    <w:rsid w:val="002F2426"/>
    <w:rsid w:val="002F28CF"/>
    <w:rsid w:val="002F2901"/>
    <w:rsid w:val="002F2AE0"/>
    <w:rsid w:val="002F30E7"/>
    <w:rsid w:val="002F396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0D8A"/>
    <w:rsid w:val="003011C0"/>
    <w:rsid w:val="0030129A"/>
    <w:rsid w:val="0030132F"/>
    <w:rsid w:val="003013C8"/>
    <w:rsid w:val="0030164D"/>
    <w:rsid w:val="003016FB"/>
    <w:rsid w:val="00301EE4"/>
    <w:rsid w:val="00301FEE"/>
    <w:rsid w:val="003024AF"/>
    <w:rsid w:val="003024DE"/>
    <w:rsid w:val="003025D1"/>
    <w:rsid w:val="00302701"/>
    <w:rsid w:val="00302739"/>
    <w:rsid w:val="00302AE8"/>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8BF"/>
    <w:rsid w:val="00311941"/>
    <w:rsid w:val="00311AFC"/>
    <w:rsid w:val="003121B8"/>
    <w:rsid w:val="00312D31"/>
    <w:rsid w:val="00313452"/>
    <w:rsid w:val="003137A0"/>
    <w:rsid w:val="003137ED"/>
    <w:rsid w:val="00313A6F"/>
    <w:rsid w:val="00313C4F"/>
    <w:rsid w:val="00313CF8"/>
    <w:rsid w:val="00313E2B"/>
    <w:rsid w:val="003141C2"/>
    <w:rsid w:val="003142A1"/>
    <w:rsid w:val="00314629"/>
    <w:rsid w:val="003148A9"/>
    <w:rsid w:val="00314B32"/>
    <w:rsid w:val="0031518B"/>
    <w:rsid w:val="0031586B"/>
    <w:rsid w:val="003158EC"/>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A13"/>
    <w:rsid w:val="00323FAD"/>
    <w:rsid w:val="00324636"/>
    <w:rsid w:val="00324731"/>
    <w:rsid w:val="003249F8"/>
    <w:rsid w:val="003259EB"/>
    <w:rsid w:val="00325A83"/>
    <w:rsid w:val="00325C38"/>
    <w:rsid w:val="00326146"/>
    <w:rsid w:val="00326240"/>
    <w:rsid w:val="0032649F"/>
    <w:rsid w:val="003264A2"/>
    <w:rsid w:val="003264CD"/>
    <w:rsid w:val="00326748"/>
    <w:rsid w:val="0032695B"/>
    <w:rsid w:val="00326AA7"/>
    <w:rsid w:val="00326BBA"/>
    <w:rsid w:val="003271E3"/>
    <w:rsid w:val="003272D0"/>
    <w:rsid w:val="003273DE"/>
    <w:rsid w:val="00327470"/>
    <w:rsid w:val="003278C7"/>
    <w:rsid w:val="0032793B"/>
    <w:rsid w:val="00327AEA"/>
    <w:rsid w:val="00327D4A"/>
    <w:rsid w:val="00330533"/>
    <w:rsid w:val="003308C4"/>
    <w:rsid w:val="00330990"/>
    <w:rsid w:val="00330C30"/>
    <w:rsid w:val="00330DE8"/>
    <w:rsid w:val="00331204"/>
    <w:rsid w:val="003318BB"/>
    <w:rsid w:val="00331BCC"/>
    <w:rsid w:val="00331C60"/>
    <w:rsid w:val="003321C3"/>
    <w:rsid w:val="0033228A"/>
    <w:rsid w:val="0033265F"/>
    <w:rsid w:val="00332962"/>
    <w:rsid w:val="00332A33"/>
    <w:rsid w:val="00332B7D"/>
    <w:rsid w:val="00332D13"/>
    <w:rsid w:val="003331F0"/>
    <w:rsid w:val="00333226"/>
    <w:rsid w:val="003333E8"/>
    <w:rsid w:val="0033383B"/>
    <w:rsid w:val="0033392F"/>
    <w:rsid w:val="00333A4C"/>
    <w:rsid w:val="00333CCF"/>
    <w:rsid w:val="00334512"/>
    <w:rsid w:val="00334737"/>
    <w:rsid w:val="00334F3E"/>
    <w:rsid w:val="00335250"/>
    <w:rsid w:val="00335325"/>
    <w:rsid w:val="003357C7"/>
    <w:rsid w:val="003357CD"/>
    <w:rsid w:val="0033592C"/>
    <w:rsid w:val="00335A79"/>
    <w:rsid w:val="00335BAA"/>
    <w:rsid w:val="00335E2A"/>
    <w:rsid w:val="00336225"/>
    <w:rsid w:val="00336715"/>
    <w:rsid w:val="00336760"/>
    <w:rsid w:val="00336780"/>
    <w:rsid w:val="003367C5"/>
    <w:rsid w:val="00336987"/>
    <w:rsid w:val="003370D3"/>
    <w:rsid w:val="00337539"/>
    <w:rsid w:val="003376E3"/>
    <w:rsid w:val="00337C71"/>
    <w:rsid w:val="003404D9"/>
    <w:rsid w:val="003406E1"/>
    <w:rsid w:val="00340C02"/>
    <w:rsid w:val="00340E16"/>
    <w:rsid w:val="00340E58"/>
    <w:rsid w:val="00341087"/>
    <w:rsid w:val="0034119A"/>
    <w:rsid w:val="003415A8"/>
    <w:rsid w:val="00341CDF"/>
    <w:rsid w:val="00341D26"/>
    <w:rsid w:val="00341E6D"/>
    <w:rsid w:val="0034243C"/>
    <w:rsid w:val="0034246D"/>
    <w:rsid w:val="003426DE"/>
    <w:rsid w:val="0034287C"/>
    <w:rsid w:val="00342925"/>
    <w:rsid w:val="0034305B"/>
    <w:rsid w:val="003430E0"/>
    <w:rsid w:val="0034368B"/>
    <w:rsid w:val="00343752"/>
    <w:rsid w:val="0034382D"/>
    <w:rsid w:val="00343831"/>
    <w:rsid w:val="00343C24"/>
    <w:rsid w:val="00343F02"/>
    <w:rsid w:val="00343FE5"/>
    <w:rsid w:val="0034404F"/>
    <w:rsid w:val="00344291"/>
    <w:rsid w:val="003444ED"/>
    <w:rsid w:val="00344725"/>
    <w:rsid w:val="00344898"/>
    <w:rsid w:val="00344C47"/>
    <w:rsid w:val="00344C84"/>
    <w:rsid w:val="0034511B"/>
    <w:rsid w:val="00345556"/>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25"/>
    <w:rsid w:val="00350631"/>
    <w:rsid w:val="00350757"/>
    <w:rsid w:val="003507E6"/>
    <w:rsid w:val="0035164D"/>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CE5"/>
    <w:rsid w:val="00353F9F"/>
    <w:rsid w:val="0035414B"/>
    <w:rsid w:val="003543A5"/>
    <w:rsid w:val="00354634"/>
    <w:rsid w:val="0035488F"/>
    <w:rsid w:val="00355130"/>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46"/>
    <w:rsid w:val="00356855"/>
    <w:rsid w:val="0035685D"/>
    <w:rsid w:val="00356AC5"/>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3EC"/>
    <w:rsid w:val="003638CF"/>
    <w:rsid w:val="00363D68"/>
    <w:rsid w:val="00363E00"/>
    <w:rsid w:val="00363E9E"/>
    <w:rsid w:val="00364591"/>
    <w:rsid w:val="00364A63"/>
    <w:rsid w:val="003652A9"/>
    <w:rsid w:val="003665C5"/>
    <w:rsid w:val="0036675A"/>
    <w:rsid w:val="00366C9E"/>
    <w:rsid w:val="00366CF5"/>
    <w:rsid w:val="00366EB2"/>
    <w:rsid w:val="00367028"/>
    <w:rsid w:val="00367080"/>
    <w:rsid w:val="00367D2F"/>
    <w:rsid w:val="00367F27"/>
    <w:rsid w:val="00370038"/>
    <w:rsid w:val="00370050"/>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3BD"/>
    <w:rsid w:val="003744CB"/>
    <w:rsid w:val="0037456D"/>
    <w:rsid w:val="00374804"/>
    <w:rsid w:val="00374C64"/>
    <w:rsid w:val="00374D62"/>
    <w:rsid w:val="00374F06"/>
    <w:rsid w:val="00374F99"/>
    <w:rsid w:val="00374FC7"/>
    <w:rsid w:val="00375FFC"/>
    <w:rsid w:val="003764FA"/>
    <w:rsid w:val="003765B9"/>
    <w:rsid w:val="003765D9"/>
    <w:rsid w:val="00376B6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1FFF"/>
    <w:rsid w:val="00382017"/>
    <w:rsid w:val="003821E7"/>
    <w:rsid w:val="00382243"/>
    <w:rsid w:val="00382263"/>
    <w:rsid w:val="0038232C"/>
    <w:rsid w:val="00382903"/>
    <w:rsid w:val="00382C91"/>
    <w:rsid w:val="00382EAF"/>
    <w:rsid w:val="00383246"/>
    <w:rsid w:val="00383483"/>
    <w:rsid w:val="00383827"/>
    <w:rsid w:val="00383D4B"/>
    <w:rsid w:val="00383DDB"/>
    <w:rsid w:val="00383EA4"/>
    <w:rsid w:val="00383F15"/>
    <w:rsid w:val="003842A8"/>
    <w:rsid w:val="0038469F"/>
    <w:rsid w:val="003848D9"/>
    <w:rsid w:val="00384D8B"/>
    <w:rsid w:val="00384EEF"/>
    <w:rsid w:val="00385192"/>
    <w:rsid w:val="003852CC"/>
    <w:rsid w:val="003852E9"/>
    <w:rsid w:val="003854AE"/>
    <w:rsid w:val="0038556E"/>
    <w:rsid w:val="003856B1"/>
    <w:rsid w:val="00385737"/>
    <w:rsid w:val="00385823"/>
    <w:rsid w:val="00385A95"/>
    <w:rsid w:val="00385BD7"/>
    <w:rsid w:val="00385DA5"/>
    <w:rsid w:val="003861BB"/>
    <w:rsid w:val="003862D5"/>
    <w:rsid w:val="00386442"/>
    <w:rsid w:val="00386498"/>
    <w:rsid w:val="00386A15"/>
    <w:rsid w:val="00386A2E"/>
    <w:rsid w:val="00386B67"/>
    <w:rsid w:val="00386B71"/>
    <w:rsid w:val="00386C3E"/>
    <w:rsid w:val="00386D64"/>
    <w:rsid w:val="00386FEA"/>
    <w:rsid w:val="0038702D"/>
    <w:rsid w:val="003870BC"/>
    <w:rsid w:val="0038732E"/>
    <w:rsid w:val="00387489"/>
    <w:rsid w:val="00387675"/>
    <w:rsid w:val="00387758"/>
    <w:rsid w:val="00387771"/>
    <w:rsid w:val="00387854"/>
    <w:rsid w:val="00387B2B"/>
    <w:rsid w:val="00387D1D"/>
    <w:rsid w:val="00387D4D"/>
    <w:rsid w:val="00390450"/>
    <w:rsid w:val="0039048E"/>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3EB"/>
    <w:rsid w:val="00394739"/>
    <w:rsid w:val="00394775"/>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C8F"/>
    <w:rsid w:val="003A2D39"/>
    <w:rsid w:val="003A2E90"/>
    <w:rsid w:val="003A2FE7"/>
    <w:rsid w:val="003A301F"/>
    <w:rsid w:val="003A36CA"/>
    <w:rsid w:val="003A4107"/>
    <w:rsid w:val="003A42BB"/>
    <w:rsid w:val="003A43F7"/>
    <w:rsid w:val="003A45FB"/>
    <w:rsid w:val="003A48FC"/>
    <w:rsid w:val="003A4B0F"/>
    <w:rsid w:val="003A4E82"/>
    <w:rsid w:val="003A4E8C"/>
    <w:rsid w:val="003A5823"/>
    <w:rsid w:val="003A590E"/>
    <w:rsid w:val="003A6330"/>
    <w:rsid w:val="003A64E2"/>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2DA"/>
    <w:rsid w:val="003B442A"/>
    <w:rsid w:val="003B4482"/>
    <w:rsid w:val="003B4501"/>
    <w:rsid w:val="003B4546"/>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53F"/>
    <w:rsid w:val="003B76FE"/>
    <w:rsid w:val="003B78D0"/>
    <w:rsid w:val="003B79D0"/>
    <w:rsid w:val="003B7BCE"/>
    <w:rsid w:val="003B7D55"/>
    <w:rsid w:val="003C009A"/>
    <w:rsid w:val="003C01EC"/>
    <w:rsid w:val="003C04E2"/>
    <w:rsid w:val="003C061A"/>
    <w:rsid w:val="003C07D7"/>
    <w:rsid w:val="003C0985"/>
    <w:rsid w:val="003C0D37"/>
    <w:rsid w:val="003C0DA9"/>
    <w:rsid w:val="003C1065"/>
    <w:rsid w:val="003C134C"/>
    <w:rsid w:val="003C185C"/>
    <w:rsid w:val="003C1A79"/>
    <w:rsid w:val="003C1EC9"/>
    <w:rsid w:val="003C226A"/>
    <w:rsid w:val="003C270B"/>
    <w:rsid w:val="003C28F8"/>
    <w:rsid w:val="003C29D1"/>
    <w:rsid w:val="003C2AA3"/>
    <w:rsid w:val="003C2AD0"/>
    <w:rsid w:val="003C2C9D"/>
    <w:rsid w:val="003C2E16"/>
    <w:rsid w:val="003C3B73"/>
    <w:rsid w:val="003C4002"/>
    <w:rsid w:val="003C4250"/>
    <w:rsid w:val="003C42E8"/>
    <w:rsid w:val="003C439C"/>
    <w:rsid w:val="003C441E"/>
    <w:rsid w:val="003C4753"/>
    <w:rsid w:val="003C4771"/>
    <w:rsid w:val="003C4952"/>
    <w:rsid w:val="003C4D16"/>
    <w:rsid w:val="003C4D8C"/>
    <w:rsid w:val="003C4F25"/>
    <w:rsid w:val="003C5037"/>
    <w:rsid w:val="003C5626"/>
    <w:rsid w:val="003C5804"/>
    <w:rsid w:val="003C592E"/>
    <w:rsid w:val="003C5D64"/>
    <w:rsid w:val="003C6200"/>
    <w:rsid w:val="003C628C"/>
    <w:rsid w:val="003C6580"/>
    <w:rsid w:val="003C65D0"/>
    <w:rsid w:val="003C728E"/>
    <w:rsid w:val="003C7459"/>
    <w:rsid w:val="003C75E4"/>
    <w:rsid w:val="003C78C0"/>
    <w:rsid w:val="003C79A4"/>
    <w:rsid w:val="003C7BD6"/>
    <w:rsid w:val="003D04BC"/>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0F"/>
    <w:rsid w:val="003D63BA"/>
    <w:rsid w:val="003D680E"/>
    <w:rsid w:val="003D6A24"/>
    <w:rsid w:val="003D72BB"/>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6DC"/>
    <w:rsid w:val="003E2BF4"/>
    <w:rsid w:val="003E2CCC"/>
    <w:rsid w:val="003E2EB5"/>
    <w:rsid w:val="003E2F79"/>
    <w:rsid w:val="003E3217"/>
    <w:rsid w:val="003E34E1"/>
    <w:rsid w:val="003E3524"/>
    <w:rsid w:val="003E3638"/>
    <w:rsid w:val="003E3671"/>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0E9"/>
    <w:rsid w:val="003E71F3"/>
    <w:rsid w:val="003E72C0"/>
    <w:rsid w:val="003E73BC"/>
    <w:rsid w:val="003E7A07"/>
    <w:rsid w:val="003F0091"/>
    <w:rsid w:val="003F0656"/>
    <w:rsid w:val="003F0905"/>
    <w:rsid w:val="003F0CBB"/>
    <w:rsid w:val="003F0D71"/>
    <w:rsid w:val="003F0E9D"/>
    <w:rsid w:val="003F13D1"/>
    <w:rsid w:val="003F1438"/>
    <w:rsid w:val="003F16E1"/>
    <w:rsid w:val="003F1B6D"/>
    <w:rsid w:val="003F1D73"/>
    <w:rsid w:val="003F1ECD"/>
    <w:rsid w:val="003F1FAB"/>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3E47"/>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0907"/>
    <w:rsid w:val="004010CF"/>
    <w:rsid w:val="004012FA"/>
    <w:rsid w:val="00401534"/>
    <w:rsid w:val="00401591"/>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983"/>
    <w:rsid w:val="00404AE9"/>
    <w:rsid w:val="00405194"/>
    <w:rsid w:val="00405898"/>
    <w:rsid w:val="00405A60"/>
    <w:rsid w:val="00405D3C"/>
    <w:rsid w:val="00405D95"/>
    <w:rsid w:val="00405F90"/>
    <w:rsid w:val="00405FBF"/>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7"/>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CB4"/>
    <w:rsid w:val="00421EC5"/>
    <w:rsid w:val="00421F20"/>
    <w:rsid w:val="0042204C"/>
    <w:rsid w:val="00422207"/>
    <w:rsid w:val="004222BF"/>
    <w:rsid w:val="00422399"/>
    <w:rsid w:val="00422705"/>
    <w:rsid w:val="004228B8"/>
    <w:rsid w:val="00422A01"/>
    <w:rsid w:val="00422DB5"/>
    <w:rsid w:val="0042307B"/>
    <w:rsid w:val="00423326"/>
    <w:rsid w:val="0042349A"/>
    <w:rsid w:val="00423921"/>
    <w:rsid w:val="00423A73"/>
    <w:rsid w:val="00423B74"/>
    <w:rsid w:val="0042425E"/>
    <w:rsid w:val="00424649"/>
    <w:rsid w:val="00424753"/>
    <w:rsid w:val="00424925"/>
    <w:rsid w:val="00425031"/>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23"/>
    <w:rsid w:val="00430680"/>
    <w:rsid w:val="00430773"/>
    <w:rsid w:val="0043090D"/>
    <w:rsid w:val="00430A72"/>
    <w:rsid w:val="004314E7"/>
    <w:rsid w:val="0043189C"/>
    <w:rsid w:val="0043193A"/>
    <w:rsid w:val="00431B0D"/>
    <w:rsid w:val="00431CB1"/>
    <w:rsid w:val="00431DB5"/>
    <w:rsid w:val="00432550"/>
    <w:rsid w:val="00432635"/>
    <w:rsid w:val="0043270B"/>
    <w:rsid w:val="00432780"/>
    <w:rsid w:val="004328E0"/>
    <w:rsid w:val="00432DB9"/>
    <w:rsid w:val="00432E64"/>
    <w:rsid w:val="00432F72"/>
    <w:rsid w:val="00432F8F"/>
    <w:rsid w:val="00432F9E"/>
    <w:rsid w:val="00433106"/>
    <w:rsid w:val="00433666"/>
    <w:rsid w:val="0043377E"/>
    <w:rsid w:val="00433AEA"/>
    <w:rsid w:val="00433B22"/>
    <w:rsid w:val="00433C6F"/>
    <w:rsid w:val="00433DE0"/>
    <w:rsid w:val="00433F45"/>
    <w:rsid w:val="00433FDE"/>
    <w:rsid w:val="00434387"/>
    <w:rsid w:val="00434583"/>
    <w:rsid w:val="00434754"/>
    <w:rsid w:val="0043480E"/>
    <w:rsid w:val="00434A45"/>
    <w:rsid w:val="00434A8D"/>
    <w:rsid w:val="00434AFC"/>
    <w:rsid w:val="00434B87"/>
    <w:rsid w:val="00434C01"/>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252"/>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06B"/>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466"/>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5AE"/>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475EB"/>
    <w:rsid w:val="00450387"/>
    <w:rsid w:val="004506DE"/>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B66"/>
    <w:rsid w:val="00453D65"/>
    <w:rsid w:val="00453DEF"/>
    <w:rsid w:val="00454368"/>
    <w:rsid w:val="004543E4"/>
    <w:rsid w:val="004548E5"/>
    <w:rsid w:val="00454C5F"/>
    <w:rsid w:val="00454F08"/>
    <w:rsid w:val="0045502E"/>
    <w:rsid w:val="00455105"/>
    <w:rsid w:val="00455142"/>
    <w:rsid w:val="00455186"/>
    <w:rsid w:val="00455187"/>
    <w:rsid w:val="004553ED"/>
    <w:rsid w:val="00455B21"/>
    <w:rsid w:val="00455C09"/>
    <w:rsid w:val="00456114"/>
    <w:rsid w:val="00456971"/>
    <w:rsid w:val="004569CC"/>
    <w:rsid w:val="00456B9B"/>
    <w:rsid w:val="00456BD4"/>
    <w:rsid w:val="00456F9D"/>
    <w:rsid w:val="0045707C"/>
    <w:rsid w:val="0045742D"/>
    <w:rsid w:val="00457C5E"/>
    <w:rsid w:val="0046026D"/>
    <w:rsid w:val="0046027A"/>
    <w:rsid w:val="004603A3"/>
    <w:rsid w:val="004605CC"/>
    <w:rsid w:val="0046072D"/>
    <w:rsid w:val="00460870"/>
    <w:rsid w:val="00460921"/>
    <w:rsid w:val="00460958"/>
    <w:rsid w:val="00460C7F"/>
    <w:rsid w:val="0046110A"/>
    <w:rsid w:val="00461266"/>
    <w:rsid w:val="004612C8"/>
    <w:rsid w:val="004614A1"/>
    <w:rsid w:val="00461522"/>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2F5"/>
    <w:rsid w:val="00463448"/>
    <w:rsid w:val="004635D9"/>
    <w:rsid w:val="0046434B"/>
    <w:rsid w:val="00464374"/>
    <w:rsid w:val="00464513"/>
    <w:rsid w:val="00464609"/>
    <w:rsid w:val="004648F7"/>
    <w:rsid w:val="00464919"/>
    <w:rsid w:val="00464B2F"/>
    <w:rsid w:val="00464EE0"/>
    <w:rsid w:val="004652F1"/>
    <w:rsid w:val="00465461"/>
    <w:rsid w:val="00465467"/>
    <w:rsid w:val="00465573"/>
    <w:rsid w:val="004658C3"/>
    <w:rsid w:val="00465AAF"/>
    <w:rsid w:val="00465EB3"/>
    <w:rsid w:val="0046645E"/>
    <w:rsid w:val="00466523"/>
    <w:rsid w:val="00466655"/>
    <w:rsid w:val="00466D1B"/>
    <w:rsid w:val="004671A7"/>
    <w:rsid w:val="00467599"/>
    <w:rsid w:val="00467716"/>
    <w:rsid w:val="00467838"/>
    <w:rsid w:val="0047041E"/>
    <w:rsid w:val="00470457"/>
    <w:rsid w:val="004704F2"/>
    <w:rsid w:val="0047062E"/>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C32"/>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22"/>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2E77"/>
    <w:rsid w:val="00483211"/>
    <w:rsid w:val="004834DA"/>
    <w:rsid w:val="00483635"/>
    <w:rsid w:val="00483955"/>
    <w:rsid w:val="00483B6D"/>
    <w:rsid w:val="00483D11"/>
    <w:rsid w:val="00483D20"/>
    <w:rsid w:val="0048406D"/>
    <w:rsid w:val="0048410E"/>
    <w:rsid w:val="00484220"/>
    <w:rsid w:val="0048442E"/>
    <w:rsid w:val="004844C7"/>
    <w:rsid w:val="0048483A"/>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16A"/>
    <w:rsid w:val="00490649"/>
    <w:rsid w:val="0049093B"/>
    <w:rsid w:val="00490AF5"/>
    <w:rsid w:val="00490E94"/>
    <w:rsid w:val="00490EE3"/>
    <w:rsid w:val="00490F01"/>
    <w:rsid w:val="00490F67"/>
    <w:rsid w:val="0049143D"/>
    <w:rsid w:val="00491728"/>
    <w:rsid w:val="00491818"/>
    <w:rsid w:val="004918A0"/>
    <w:rsid w:val="00491E30"/>
    <w:rsid w:val="004924E5"/>
    <w:rsid w:val="00492619"/>
    <w:rsid w:val="004926A8"/>
    <w:rsid w:val="004926C3"/>
    <w:rsid w:val="004926EF"/>
    <w:rsid w:val="00492CE6"/>
    <w:rsid w:val="00492D3C"/>
    <w:rsid w:val="00492DD2"/>
    <w:rsid w:val="00492ECB"/>
    <w:rsid w:val="00493008"/>
    <w:rsid w:val="0049349F"/>
    <w:rsid w:val="004935A4"/>
    <w:rsid w:val="00493698"/>
    <w:rsid w:val="004938B6"/>
    <w:rsid w:val="00493D08"/>
    <w:rsid w:val="00493FDF"/>
    <w:rsid w:val="004944BE"/>
    <w:rsid w:val="00494D25"/>
    <w:rsid w:val="00494E75"/>
    <w:rsid w:val="00495071"/>
    <w:rsid w:val="00495126"/>
    <w:rsid w:val="00495227"/>
    <w:rsid w:val="00495383"/>
    <w:rsid w:val="00495873"/>
    <w:rsid w:val="00495A74"/>
    <w:rsid w:val="004961DB"/>
    <w:rsid w:val="00496363"/>
    <w:rsid w:val="0049653E"/>
    <w:rsid w:val="0049681D"/>
    <w:rsid w:val="00496BEF"/>
    <w:rsid w:val="00496BF8"/>
    <w:rsid w:val="00497275"/>
    <w:rsid w:val="0049728D"/>
    <w:rsid w:val="0049792C"/>
    <w:rsid w:val="0049794B"/>
    <w:rsid w:val="004A0003"/>
    <w:rsid w:val="004A01E1"/>
    <w:rsid w:val="004A02FE"/>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D12"/>
    <w:rsid w:val="004A2E40"/>
    <w:rsid w:val="004A2E44"/>
    <w:rsid w:val="004A2F58"/>
    <w:rsid w:val="004A30F7"/>
    <w:rsid w:val="004A366E"/>
    <w:rsid w:val="004A36C0"/>
    <w:rsid w:val="004A36DD"/>
    <w:rsid w:val="004A3A40"/>
    <w:rsid w:val="004A3AA3"/>
    <w:rsid w:val="004A3F2D"/>
    <w:rsid w:val="004A3FF8"/>
    <w:rsid w:val="004A40D1"/>
    <w:rsid w:val="004A4247"/>
    <w:rsid w:val="004A43B9"/>
    <w:rsid w:val="004A4411"/>
    <w:rsid w:val="004A4441"/>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9B8"/>
    <w:rsid w:val="004B0DE6"/>
    <w:rsid w:val="004B0FE8"/>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4DE9"/>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A58"/>
    <w:rsid w:val="004C0B5B"/>
    <w:rsid w:val="004C0EA7"/>
    <w:rsid w:val="004C0F99"/>
    <w:rsid w:val="004C11CB"/>
    <w:rsid w:val="004C130D"/>
    <w:rsid w:val="004C132B"/>
    <w:rsid w:val="004C1599"/>
    <w:rsid w:val="004C1624"/>
    <w:rsid w:val="004C2371"/>
    <w:rsid w:val="004C274F"/>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0EB"/>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63C"/>
    <w:rsid w:val="004E09DF"/>
    <w:rsid w:val="004E0CD0"/>
    <w:rsid w:val="004E0CE3"/>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432"/>
    <w:rsid w:val="004E4668"/>
    <w:rsid w:val="004E471C"/>
    <w:rsid w:val="004E494A"/>
    <w:rsid w:val="004E4E24"/>
    <w:rsid w:val="004E53AE"/>
    <w:rsid w:val="004E5449"/>
    <w:rsid w:val="004E563C"/>
    <w:rsid w:val="004E58DD"/>
    <w:rsid w:val="004E5C61"/>
    <w:rsid w:val="004E5F90"/>
    <w:rsid w:val="004E5FB5"/>
    <w:rsid w:val="004E601D"/>
    <w:rsid w:val="004E6094"/>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663"/>
    <w:rsid w:val="004F080C"/>
    <w:rsid w:val="004F081E"/>
    <w:rsid w:val="004F09DA"/>
    <w:rsid w:val="004F09DD"/>
    <w:rsid w:val="004F0B39"/>
    <w:rsid w:val="004F0C82"/>
    <w:rsid w:val="004F133C"/>
    <w:rsid w:val="004F13D2"/>
    <w:rsid w:val="004F13DA"/>
    <w:rsid w:val="004F1A00"/>
    <w:rsid w:val="004F1AD1"/>
    <w:rsid w:val="004F1D32"/>
    <w:rsid w:val="004F1ED1"/>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2A1"/>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0E0A"/>
    <w:rsid w:val="005012BB"/>
    <w:rsid w:val="0050132F"/>
    <w:rsid w:val="00501723"/>
    <w:rsid w:val="005018DF"/>
    <w:rsid w:val="0050192A"/>
    <w:rsid w:val="00501A8C"/>
    <w:rsid w:val="00501BFB"/>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4B66"/>
    <w:rsid w:val="005050F8"/>
    <w:rsid w:val="005051D0"/>
    <w:rsid w:val="005052C5"/>
    <w:rsid w:val="0050544C"/>
    <w:rsid w:val="00505850"/>
    <w:rsid w:val="005058F9"/>
    <w:rsid w:val="00505A2A"/>
    <w:rsid w:val="00505D65"/>
    <w:rsid w:val="00505E39"/>
    <w:rsid w:val="0050614B"/>
    <w:rsid w:val="005064A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0BF5"/>
    <w:rsid w:val="0051113B"/>
    <w:rsid w:val="00511317"/>
    <w:rsid w:val="005118DD"/>
    <w:rsid w:val="00511B42"/>
    <w:rsid w:val="00511C6A"/>
    <w:rsid w:val="00511E35"/>
    <w:rsid w:val="00511E67"/>
    <w:rsid w:val="00511FDC"/>
    <w:rsid w:val="005120F5"/>
    <w:rsid w:val="0051227E"/>
    <w:rsid w:val="00512313"/>
    <w:rsid w:val="005123BE"/>
    <w:rsid w:val="005124B0"/>
    <w:rsid w:val="00512747"/>
    <w:rsid w:val="00512F80"/>
    <w:rsid w:val="00513058"/>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066"/>
    <w:rsid w:val="00517116"/>
    <w:rsid w:val="00517186"/>
    <w:rsid w:val="005173A4"/>
    <w:rsid w:val="0051770E"/>
    <w:rsid w:val="00517D78"/>
    <w:rsid w:val="0052001B"/>
    <w:rsid w:val="0052036D"/>
    <w:rsid w:val="005205C8"/>
    <w:rsid w:val="005205D5"/>
    <w:rsid w:val="005207C4"/>
    <w:rsid w:val="00520841"/>
    <w:rsid w:val="00520D66"/>
    <w:rsid w:val="00520F8E"/>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3D8"/>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4D"/>
    <w:rsid w:val="00532462"/>
    <w:rsid w:val="00532B16"/>
    <w:rsid w:val="00532C44"/>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571"/>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8A0"/>
    <w:rsid w:val="00543A66"/>
    <w:rsid w:val="00543A83"/>
    <w:rsid w:val="00543A8B"/>
    <w:rsid w:val="00543F56"/>
    <w:rsid w:val="00544220"/>
    <w:rsid w:val="005444D2"/>
    <w:rsid w:val="00544C33"/>
    <w:rsid w:val="0054556F"/>
    <w:rsid w:val="00545A3E"/>
    <w:rsid w:val="00545ABF"/>
    <w:rsid w:val="00545B4E"/>
    <w:rsid w:val="00545C3D"/>
    <w:rsid w:val="00545DA4"/>
    <w:rsid w:val="00545E6A"/>
    <w:rsid w:val="00546310"/>
    <w:rsid w:val="005463B0"/>
    <w:rsid w:val="00546738"/>
    <w:rsid w:val="005467D6"/>
    <w:rsid w:val="00546922"/>
    <w:rsid w:val="00546942"/>
    <w:rsid w:val="00546A81"/>
    <w:rsid w:val="00547086"/>
    <w:rsid w:val="00547123"/>
    <w:rsid w:val="00547B81"/>
    <w:rsid w:val="00547CE3"/>
    <w:rsid w:val="00550001"/>
    <w:rsid w:val="00550047"/>
    <w:rsid w:val="005504D9"/>
    <w:rsid w:val="00550A56"/>
    <w:rsid w:val="00550A5C"/>
    <w:rsid w:val="00550C80"/>
    <w:rsid w:val="00550D6F"/>
    <w:rsid w:val="00550E4C"/>
    <w:rsid w:val="00550E94"/>
    <w:rsid w:val="005511B1"/>
    <w:rsid w:val="005514D2"/>
    <w:rsid w:val="0055183D"/>
    <w:rsid w:val="005519CC"/>
    <w:rsid w:val="00551E1E"/>
    <w:rsid w:val="00551E52"/>
    <w:rsid w:val="00552038"/>
    <w:rsid w:val="0055233E"/>
    <w:rsid w:val="0055236A"/>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B65"/>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745"/>
    <w:rsid w:val="005608D5"/>
    <w:rsid w:val="00560955"/>
    <w:rsid w:val="00560AC9"/>
    <w:rsid w:val="00560D5E"/>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E40"/>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73"/>
    <w:rsid w:val="00571382"/>
    <w:rsid w:val="005717F6"/>
    <w:rsid w:val="00571A21"/>
    <w:rsid w:val="00571B39"/>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1F5"/>
    <w:rsid w:val="005752D2"/>
    <w:rsid w:val="005753BB"/>
    <w:rsid w:val="005753BD"/>
    <w:rsid w:val="005753DB"/>
    <w:rsid w:val="005757E7"/>
    <w:rsid w:val="005758BA"/>
    <w:rsid w:val="00575963"/>
    <w:rsid w:val="00575E27"/>
    <w:rsid w:val="00575EC1"/>
    <w:rsid w:val="00576050"/>
    <w:rsid w:val="00576583"/>
    <w:rsid w:val="0057681E"/>
    <w:rsid w:val="00576A37"/>
    <w:rsid w:val="00576AC6"/>
    <w:rsid w:val="00576DD6"/>
    <w:rsid w:val="00576F31"/>
    <w:rsid w:val="00576FC7"/>
    <w:rsid w:val="00577368"/>
    <w:rsid w:val="00577659"/>
    <w:rsid w:val="005776B4"/>
    <w:rsid w:val="005777AC"/>
    <w:rsid w:val="00577BB9"/>
    <w:rsid w:val="00577BE4"/>
    <w:rsid w:val="00577EB4"/>
    <w:rsid w:val="00577ED4"/>
    <w:rsid w:val="00577F3D"/>
    <w:rsid w:val="0058024F"/>
    <w:rsid w:val="00580282"/>
    <w:rsid w:val="005809EB"/>
    <w:rsid w:val="00580DF0"/>
    <w:rsid w:val="00580E45"/>
    <w:rsid w:val="005813F6"/>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6D5D"/>
    <w:rsid w:val="00587117"/>
    <w:rsid w:val="0058759B"/>
    <w:rsid w:val="00587649"/>
    <w:rsid w:val="0058764D"/>
    <w:rsid w:val="00587763"/>
    <w:rsid w:val="005879F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585"/>
    <w:rsid w:val="0059284F"/>
    <w:rsid w:val="00592FCE"/>
    <w:rsid w:val="00593396"/>
    <w:rsid w:val="00593397"/>
    <w:rsid w:val="00593A27"/>
    <w:rsid w:val="00593F19"/>
    <w:rsid w:val="00594131"/>
    <w:rsid w:val="005941F3"/>
    <w:rsid w:val="005943C6"/>
    <w:rsid w:val="0059441D"/>
    <w:rsid w:val="00594422"/>
    <w:rsid w:val="005947FD"/>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78B"/>
    <w:rsid w:val="005A0CB6"/>
    <w:rsid w:val="005A0DCB"/>
    <w:rsid w:val="005A13F3"/>
    <w:rsid w:val="005A150B"/>
    <w:rsid w:val="005A16F2"/>
    <w:rsid w:val="005A196E"/>
    <w:rsid w:val="005A1D03"/>
    <w:rsid w:val="005A2134"/>
    <w:rsid w:val="005A2174"/>
    <w:rsid w:val="005A2229"/>
    <w:rsid w:val="005A250D"/>
    <w:rsid w:val="005A2BB3"/>
    <w:rsid w:val="005A2E4E"/>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3AE"/>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79A"/>
    <w:rsid w:val="005B3C58"/>
    <w:rsid w:val="005B3C7C"/>
    <w:rsid w:val="005B3E2A"/>
    <w:rsid w:val="005B3F86"/>
    <w:rsid w:val="005B46B4"/>
    <w:rsid w:val="005B4911"/>
    <w:rsid w:val="005B4B5E"/>
    <w:rsid w:val="005B4C5C"/>
    <w:rsid w:val="005B4E3D"/>
    <w:rsid w:val="005B4E83"/>
    <w:rsid w:val="005B4F37"/>
    <w:rsid w:val="005B541A"/>
    <w:rsid w:val="005B5425"/>
    <w:rsid w:val="005B54FE"/>
    <w:rsid w:val="005B5A55"/>
    <w:rsid w:val="005B5D1D"/>
    <w:rsid w:val="005B6397"/>
    <w:rsid w:val="005B6C73"/>
    <w:rsid w:val="005B6FAE"/>
    <w:rsid w:val="005B703E"/>
    <w:rsid w:val="005B70E8"/>
    <w:rsid w:val="005B7824"/>
    <w:rsid w:val="005B7920"/>
    <w:rsid w:val="005B7B56"/>
    <w:rsid w:val="005B7BC8"/>
    <w:rsid w:val="005C048A"/>
    <w:rsid w:val="005C0625"/>
    <w:rsid w:val="005C0904"/>
    <w:rsid w:val="005C09BF"/>
    <w:rsid w:val="005C09D8"/>
    <w:rsid w:val="005C0C62"/>
    <w:rsid w:val="005C0D61"/>
    <w:rsid w:val="005C0DDE"/>
    <w:rsid w:val="005C11DA"/>
    <w:rsid w:val="005C1225"/>
    <w:rsid w:val="005C132F"/>
    <w:rsid w:val="005C1752"/>
    <w:rsid w:val="005C1894"/>
    <w:rsid w:val="005C1942"/>
    <w:rsid w:val="005C1D59"/>
    <w:rsid w:val="005C2144"/>
    <w:rsid w:val="005C2641"/>
    <w:rsid w:val="005C2925"/>
    <w:rsid w:val="005C3016"/>
    <w:rsid w:val="005C376D"/>
    <w:rsid w:val="005C3929"/>
    <w:rsid w:val="005C392F"/>
    <w:rsid w:val="005C3A65"/>
    <w:rsid w:val="005C3AC7"/>
    <w:rsid w:val="005C3CDF"/>
    <w:rsid w:val="005C4ADD"/>
    <w:rsid w:val="005C4B4D"/>
    <w:rsid w:val="005C4DE3"/>
    <w:rsid w:val="005C5379"/>
    <w:rsid w:val="005C5455"/>
    <w:rsid w:val="005C56B4"/>
    <w:rsid w:val="005C5849"/>
    <w:rsid w:val="005C5A10"/>
    <w:rsid w:val="005C63F0"/>
    <w:rsid w:val="005C645F"/>
    <w:rsid w:val="005C64CC"/>
    <w:rsid w:val="005C7340"/>
    <w:rsid w:val="005C7588"/>
    <w:rsid w:val="005C7901"/>
    <w:rsid w:val="005C7A54"/>
    <w:rsid w:val="005C7CAD"/>
    <w:rsid w:val="005C7EF8"/>
    <w:rsid w:val="005D0102"/>
    <w:rsid w:val="005D02FA"/>
    <w:rsid w:val="005D039B"/>
    <w:rsid w:val="005D047B"/>
    <w:rsid w:val="005D0790"/>
    <w:rsid w:val="005D19A4"/>
    <w:rsid w:val="005D1A89"/>
    <w:rsid w:val="005D1FFC"/>
    <w:rsid w:val="005D20FC"/>
    <w:rsid w:val="005D241F"/>
    <w:rsid w:val="005D24A2"/>
    <w:rsid w:val="005D26D7"/>
    <w:rsid w:val="005D2990"/>
    <w:rsid w:val="005D2A49"/>
    <w:rsid w:val="005D2A80"/>
    <w:rsid w:val="005D2AAC"/>
    <w:rsid w:val="005D2B7E"/>
    <w:rsid w:val="005D2CAA"/>
    <w:rsid w:val="005D2EE8"/>
    <w:rsid w:val="005D31D3"/>
    <w:rsid w:val="005D3894"/>
    <w:rsid w:val="005D39A2"/>
    <w:rsid w:val="005D3ED6"/>
    <w:rsid w:val="005D404B"/>
    <w:rsid w:val="005D4764"/>
    <w:rsid w:val="005D495D"/>
    <w:rsid w:val="005D4F63"/>
    <w:rsid w:val="005D509E"/>
    <w:rsid w:val="005D5499"/>
    <w:rsid w:val="005D576B"/>
    <w:rsid w:val="005D577A"/>
    <w:rsid w:val="005D594D"/>
    <w:rsid w:val="005D5E46"/>
    <w:rsid w:val="005D6057"/>
    <w:rsid w:val="005D609E"/>
    <w:rsid w:val="005D610E"/>
    <w:rsid w:val="005D6432"/>
    <w:rsid w:val="005D64A5"/>
    <w:rsid w:val="005D6929"/>
    <w:rsid w:val="005D6A21"/>
    <w:rsid w:val="005D6B30"/>
    <w:rsid w:val="005D6E1C"/>
    <w:rsid w:val="005D6E2C"/>
    <w:rsid w:val="005D7741"/>
    <w:rsid w:val="005D7E04"/>
    <w:rsid w:val="005E0082"/>
    <w:rsid w:val="005E0128"/>
    <w:rsid w:val="005E02D6"/>
    <w:rsid w:val="005E0A59"/>
    <w:rsid w:val="005E11F9"/>
    <w:rsid w:val="005E12A2"/>
    <w:rsid w:val="005E1385"/>
    <w:rsid w:val="005E1393"/>
    <w:rsid w:val="005E14BD"/>
    <w:rsid w:val="005E1A58"/>
    <w:rsid w:val="005E1A81"/>
    <w:rsid w:val="005E1C06"/>
    <w:rsid w:val="005E1D4D"/>
    <w:rsid w:val="005E1EC3"/>
    <w:rsid w:val="005E1EF5"/>
    <w:rsid w:val="005E2025"/>
    <w:rsid w:val="005E2712"/>
    <w:rsid w:val="005E2E2C"/>
    <w:rsid w:val="005E2E40"/>
    <w:rsid w:val="005E2E60"/>
    <w:rsid w:val="005E2FA0"/>
    <w:rsid w:val="005E308C"/>
    <w:rsid w:val="005E3245"/>
    <w:rsid w:val="005E339E"/>
    <w:rsid w:val="005E35FD"/>
    <w:rsid w:val="005E383F"/>
    <w:rsid w:val="005E38B8"/>
    <w:rsid w:val="005E3ABA"/>
    <w:rsid w:val="005E4336"/>
    <w:rsid w:val="005E47AA"/>
    <w:rsid w:val="005E47AE"/>
    <w:rsid w:val="005E48F7"/>
    <w:rsid w:val="005E4D4F"/>
    <w:rsid w:val="005E4F80"/>
    <w:rsid w:val="005E4FBD"/>
    <w:rsid w:val="005E4FDB"/>
    <w:rsid w:val="005E5009"/>
    <w:rsid w:val="005E5518"/>
    <w:rsid w:val="005E5563"/>
    <w:rsid w:val="005E57D7"/>
    <w:rsid w:val="005E580A"/>
    <w:rsid w:val="005E5896"/>
    <w:rsid w:val="005E592E"/>
    <w:rsid w:val="005E5AE7"/>
    <w:rsid w:val="005E604D"/>
    <w:rsid w:val="005E630F"/>
    <w:rsid w:val="005E66F1"/>
    <w:rsid w:val="005E6888"/>
    <w:rsid w:val="005E6AFB"/>
    <w:rsid w:val="005E7567"/>
    <w:rsid w:val="005E7698"/>
    <w:rsid w:val="005E76F5"/>
    <w:rsid w:val="005E7C06"/>
    <w:rsid w:val="005E7C7B"/>
    <w:rsid w:val="005E7FFD"/>
    <w:rsid w:val="005F007E"/>
    <w:rsid w:val="005F0157"/>
    <w:rsid w:val="005F031E"/>
    <w:rsid w:val="005F0783"/>
    <w:rsid w:val="005F0B4C"/>
    <w:rsid w:val="005F0B53"/>
    <w:rsid w:val="005F0C46"/>
    <w:rsid w:val="005F15BA"/>
    <w:rsid w:val="005F1D21"/>
    <w:rsid w:val="005F1E42"/>
    <w:rsid w:val="005F1FE4"/>
    <w:rsid w:val="005F297B"/>
    <w:rsid w:val="005F2CD8"/>
    <w:rsid w:val="005F327D"/>
    <w:rsid w:val="005F369B"/>
    <w:rsid w:val="005F3C5D"/>
    <w:rsid w:val="005F3C82"/>
    <w:rsid w:val="005F3D0C"/>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B86"/>
    <w:rsid w:val="005F7F11"/>
    <w:rsid w:val="00600339"/>
    <w:rsid w:val="0060041A"/>
    <w:rsid w:val="006004DE"/>
    <w:rsid w:val="006008BE"/>
    <w:rsid w:val="00600D79"/>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388"/>
    <w:rsid w:val="00603648"/>
    <w:rsid w:val="0060379B"/>
    <w:rsid w:val="00603979"/>
    <w:rsid w:val="006039C5"/>
    <w:rsid w:val="00603AD1"/>
    <w:rsid w:val="00603B1B"/>
    <w:rsid w:val="00603C5D"/>
    <w:rsid w:val="00604148"/>
    <w:rsid w:val="006043D7"/>
    <w:rsid w:val="00604510"/>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D2"/>
    <w:rsid w:val="006103F0"/>
    <w:rsid w:val="0061047C"/>
    <w:rsid w:val="00610848"/>
    <w:rsid w:val="00611034"/>
    <w:rsid w:val="006113A9"/>
    <w:rsid w:val="00611D3E"/>
    <w:rsid w:val="00611E26"/>
    <w:rsid w:val="00611F39"/>
    <w:rsid w:val="006120CB"/>
    <w:rsid w:val="006126E9"/>
    <w:rsid w:val="006128B4"/>
    <w:rsid w:val="00612C73"/>
    <w:rsid w:val="00612D12"/>
    <w:rsid w:val="00612F07"/>
    <w:rsid w:val="00613036"/>
    <w:rsid w:val="00613058"/>
    <w:rsid w:val="006130EB"/>
    <w:rsid w:val="006134CE"/>
    <w:rsid w:val="006136A4"/>
    <w:rsid w:val="006138D8"/>
    <w:rsid w:val="00613B4A"/>
    <w:rsid w:val="00614064"/>
    <w:rsid w:val="006141D8"/>
    <w:rsid w:val="00614263"/>
    <w:rsid w:val="00614398"/>
    <w:rsid w:val="00614CB4"/>
    <w:rsid w:val="00614D1E"/>
    <w:rsid w:val="0061524B"/>
    <w:rsid w:val="0061537D"/>
    <w:rsid w:val="0061565F"/>
    <w:rsid w:val="00615BDB"/>
    <w:rsid w:val="00615C89"/>
    <w:rsid w:val="00615ED9"/>
    <w:rsid w:val="006162DC"/>
    <w:rsid w:val="00616449"/>
    <w:rsid w:val="006166CC"/>
    <w:rsid w:val="00616885"/>
    <w:rsid w:val="0061717F"/>
    <w:rsid w:val="006171DC"/>
    <w:rsid w:val="00617369"/>
    <w:rsid w:val="006175CF"/>
    <w:rsid w:val="006178F7"/>
    <w:rsid w:val="00617925"/>
    <w:rsid w:val="00617934"/>
    <w:rsid w:val="00617D8E"/>
    <w:rsid w:val="00620172"/>
    <w:rsid w:val="006201A2"/>
    <w:rsid w:val="00620254"/>
    <w:rsid w:val="006203A9"/>
    <w:rsid w:val="006204D8"/>
    <w:rsid w:val="006205D1"/>
    <w:rsid w:val="00620686"/>
    <w:rsid w:val="006206D7"/>
    <w:rsid w:val="006209E8"/>
    <w:rsid w:val="00621626"/>
    <w:rsid w:val="00621831"/>
    <w:rsid w:val="0062198A"/>
    <w:rsid w:val="00621B6A"/>
    <w:rsid w:val="00621C0B"/>
    <w:rsid w:val="00621C72"/>
    <w:rsid w:val="00621C9F"/>
    <w:rsid w:val="00621CAD"/>
    <w:rsid w:val="00621EC3"/>
    <w:rsid w:val="0062248D"/>
    <w:rsid w:val="0062277B"/>
    <w:rsid w:val="006227AF"/>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90B"/>
    <w:rsid w:val="00627BA3"/>
    <w:rsid w:val="00627C39"/>
    <w:rsid w:val="00627E44"/>
    <w:rsid w:val="00627F78"/>
    <w:rsid w:val="00627FEE"/>
    <w:rsid w:val="006300D7"/>
    <w:rsid w:val="00630B33"/>
    <w:rsid w:val="00631007"/>
    <w:rsid w:val="006311D6"/>
    <w:rsid w:val="00631692"/>
    <w:rsid w:val="00631803"/>
    <w:rsid w:val="00631826"/>
    <w:rsid w:val="0063183A"/>
    <w:rsid w:val="0063188E"/>
    <w:rsid w:val="006318DA"/>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2FD"/>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215"/>
    <w:rsid w:val="006418A7"/>
    <w:rsid w:val="006419E1"/>
    <w:rsid w:val="006419ED"/>
    <w:rsid w:val="00641A3B"/>
    <w:rsid w:val="006426BE"/>
    <w:rsid w:val="00642BF5"/>
    <w:rsid w:val="00642D10"/>
    <w:rsid w:val="00642F92"/>
    <w:rsid w:val="006434A7"/>
    <w:rsid w:val="00643559"/>
    <w:rsid w:val="00643769"/>
    <w:rsid w:val="006437A9"/>
    <w:rsid w:val="00643973"/>
    <w:rsid w:val="0064411B"/>
    <w:rsid w:val="00644200"/>
    <w:rsid w:val="0064420D"/>
    <w:rsid w:val="0064428B"/>
    <w:rsid w:val="0064429C"/>
    <w:rsid w:val="006443B6"/>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939"/>
    <w:rsid w:val="00651AD0"/>
    <w:rsid w:val="00651AD3"/>
    <w:rsid w:val="00651FA0"/>
    <w:rsid w:val="006529BA"/>
    <w:rsid w:val="00652BB4"/>
    <w:rsid w:val="006530AC"/>
    <w:rsid w:val="00653273"/>
    <w:rsid w:val="00653365"/>
    <w:rsid w:val="00653BA8"/>
    <w:rsid w:val="00653C70"/>
    <w:rsid w:val="0065403E"/>
    <w:rsid w:val="00654202"/>
    <w:rsid w:val="00654346"/>
    <w:rsid w:val="006544F6"/>
    <w:rsid w:val="00654A54"/>
    <w:rsid w:val="00654B42"/>
    <w:rsid w:val="00654C81"/>
    <w:rsid w:val="00654D84"/>
    <w:rsid w:val="0065500E"/>
    <w:rsid w:val="00655070"/>
    <w:rsid w:val="00655223"/>
    <w:rsid w:val="0065522D"/>
    <w:rsid w:val="006554AC"/>
    <w:rsid w:val="006556C3"/>
    <w:rsid w:val="00655780"/>
    <w:rsid w:val="0065594D"/>
    <w:rsid w:val="00655E51"/>
    <w:rsid w:val="006561FF"/>
    <w:rsid w:val="00656452"/>
    <w:rsid w:val="006564A5"/>
    <w:rsid w:val="00656D6F"/>
    <w:rsid w:val="00657005"/>
    <w:rsid w:val="0065756F"/>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CC6"/>
    <w:rsid w:val="00667F81"/>
    <w:rsid w:val="00670034"/>
    <w:rsid w:val="006704BF"/>
    <w:rsid w:val="00670602"/>
    <w:rsid w:val="006708EC"/>
    <w:rsid w:val="00670AD6"/>
    <w:rsid w:val="00670B5C"/>
    <w:rsid w:val="00670D74"/>
    <w:rsid w:val="00670ECD"/>
    <w:rsid w:val="00671C8F"/>
    <w:rsid w:val="0067222A"/>
    <w:rsid w:val="006722E6"/>
    <w:rsid w:val="00672575"/>
    <w:rsid w:val="00672966"/>
    <w:rsid w:val="0067299F"/>
    <w:rsid w:val="006729A2"/>
    <w:rsid w:val="006729D5"/>
    <w:rsid w:val="00672B8D"/>
    <w:rsid w:val="00672B94"/>
    <w:rsid w:val="00672E1A"/>
    <w:rsid w:val="00672F44"/>
    <w:rsid w:val="0067330E"/>
    <w:rsid w:val="006733D3"/>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2B9"/>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EC4"/>
    <w:rsid w:val="00681FC9"/>
    <w:rsid w:val="00681FCB"/>
    <w:rsid w:val="0068226B"/>
    <w:rsid w:val="00682279"/>
    <w:rsid w:val="00682318"/>
    <w:rsid w:val="006824E8"/>
    <w:rsid w:val="006829D8"/>
    <w:rsid w:val="00682A4A"/>
    <w:rsid w:val="00682B34"/>
    <w:rsid w:val="00682ED3"/>
    <w:rsid w:val="00683060"/>
    <w:rsid w:val="0068310E"/>
    <w:rsid w:val="0068367C"/>
    <w:rsid w:val="00683C78"/>
    <w:rsid w:val="00683D7F"/>
    <w:rsid w:val="00683EF3"/>
    <w:rsid w:val="00684258"/>
    <w:rsid w:val="00684835"/>
    <w:rsid w:val="006849EB"/>
    <w:rsid w:val="00684A0D"/>
    <w:rsid w:val="006852B2"/>
    <w:rsid w:val="006856B4"/>
    <w:rsid w:val="00685725"/>
    <w:rsid w:val="00685D3B"/>
    <w:rsid w:val="0068623E"/>
    <w:rsid w:val="00686366"/>
    <w:rsid w:val="0068653A"/>
    <w:rsid w:val="0068655C"/>
    <w:rsid w:val="0068673B"/>
    <w:rsid w:val="006868CB"/>
    <w:rsid w:val="00686CB9"/>
    <w:rsid w:val="00686EBC"/>
    <w:rsid w:val="0068721F"/>
    <w:rsid w:val="0068725C"/>
    <w:rsid w:val="006872A1"/>
    <w:rsid w:val="00687F04"/>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4ECA"/>
    <w:rsid w:val="0069521B"/>
    <w:rsid w:val="00695583"/>
    <w:rsid w:val="00695685"/>
    <w:rsid w:val="006958A5"/>
    <w:rsid w:val="00695D50"/>
    <w:rsid w:val="00695D83"/>
    <w:rsid w:val="00695E95"/>
    <w:rsid w:val="00695EFF"/>
    <w:rsid w:val="00696244"/>
    <w:rsid w:val="00696317"/>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671"/>
    <w:rsid w:val="006A5845"/>
    <w:rsid w:val="006A59BD"/>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0B"/>
    <w:rsid w:val="006B3628"/>
    <w:rsid w:val="006B373A"/>
    <w:rsid w:val="006B393F"/>
    <w:rsid w:val="006B3C12"/>
    <w:rsid w:val="006B3E55"/>
    <w:rsid w:val="006B4025"/>
    <w:rsid w:val="006B4818"/>
    <w:rsid w:val="006B4A5F"/>
    <w:rsid w:val="006B4D4E"/>
    <w:rsid w:val="006B5CDC"/>
    <w:rsid w:val="006B5E42"/>
    <w:rsid w:val="006B60E2"/>
    <w:rsid w:val="006B67C8"/>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446"/>
    <w:rsid w:val="006C1B3F"/>
    <w:rsid w:val="006C20C0"/>
    <w:rsid w:val="006C2D5B"/>
    <w:rsid w:val="006C2F89"/>
    <w:rsid w:val="006C375B"/>
    <w:rsid w:val="006C377A"/>
    <w:rsid w:val="006C3AB9"/>
    <w:rsid w:val="006C3B24"/>
    <w:rsid w:val="006C3F40"/>
    <w:rsid w:val="006C40B9"/>
    <w:rsid w:val="006C44D2"/>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443"/>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0E3"/>
    <w:rsid w:val="006D21FF"/>
    <w:rsid w:val="006D22D9"/>
    <w:rsid w:val="006D2440"/>
    <w:rsid w:val="006D247B"/>
    <w:rsid w:val="006D2627"/>
    <w:rsid w:val="006D267C"/>
    <w:rsid w:val="006D2B27"/>
    <w:rsid w:val="006D31AF"/>
    <w:rsid w:val="006D31DD"/>
    <w:rsid w:val="006D36A3"/>
    <w:rsid w:val="006D3DC9"/>
    <w:rsid w:val="006D3E6D"/>
    <w:rsid w:val="006D43AD"/>
    <w:rsid w:val="006D43BD"/>
    <w:rsid w:val="006D47BB"/>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14A"/>
    <w:rsid w:val="006E176F"/>
    <w:rsid w:val="006E18B5"/>
    <w:rsid w:val="006E1EAA"/>
    <w:rsid w:val="006E1EE9"/>
    <w:rsid w:val="006E22CC"/>
    <w:rsid w:val="006E2541"/>
    <w:rsid w:val="006E260B"/>
    <w:rsid w:val="006E2AA6"/>
    <w:rsid w:val="006E389E"/>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598A"/>
    <w:rsid w:val="006E604E"/>
    <w:rsid w:val="006E609B"/>
    <w:rsid w:val="006E6230"/>
    <w:rsid w:val="006E63EA"/>
    <w:rsid w:val="006E6A05"/>
    <w:rsid w:val="006E6A86"/>
    <w:rsid w:val="006E6DA9"/>
    <w:rsid w:val="006E6F03"/>
    <w:rsid w:val="006E71A8"/>
    <w:rsid w:val="006E71F1"/>
    <w:rsid w:val="006E7320"/>
    <w:rsid w:val="006E7496"/>
    <w:rsid w:val="006E78B5"/>
    <w:rsid w:val="006E792F"/>
    <w:rsid w:val="006E7969"/>
    <w:rsid w:val="006E7AB4"/>
    <w:rsid w:val="006E7DC0"/>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510"/>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3FE"/>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D2C"/>
    <w:rsid w:val="00700E02"/>
    <w:rsid w:val="00700EAC"/>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A44"/>
    <w:rsid w:val="00706A6F"/>
    <w:rsid w:val="00706DCE"/>
    <w:rsid w:val="00706DFB"/>
    <w:rsid w:val="00706E08"/>
    <w:rsid w:val="0070711F"/>
    <w:rsid w:val="0070743B"/>
    <w:rsid w:val="0070764B"/>
    <w:rsid w:val="00707964"/>
    <w:rsid w:val="00707AE0"/>
    <w:rsid w:val="00707CFF"/>
    <w:rsid w:val="00710027"/>
    <w:rsid w:val="007101EE"/>
    <w:rsid w:val="00710994"/>
    <w:rsid w:val="007109CD"/>
    <w:rsid w:val="00710A3E"/>
    <w:rsid w:val="00710D33"/>
    <w:rsid w:val="007110FE"/>
    <w:rsid w:val="00711760"/>
    <w:rsid w:val="0071176C"/>
    <w:rsid w:val="0071196B"/>
    <w:rsid w:val="00711A0F"/>
    <w:rsid w:val="00711A17"/>
    <w:rsid w:val="00711AE4"/>
    <w:rsid w:val="00711D10"/>
    <w:rsid w:val="00711D73"/>
    <w:rsid w:val="00711E0C"/>
    <w:rsid w:val="007120A8"/>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3D"/>
    <w:rsid w:val="0072002C"/>
    <w:rsid w:val="00720048"/>
    <w:rsid w:val="00720190"/>
    <w:rsid w:val="0072027D"/>
    <w:rsid w:val="00720759"/>
    <w:rsid w:val="00720BD4"/>
    <w:rsid w:val="00720CB9"/>
    <w:rsid w:val="007215A9"/>
    <w:rsid w:val="00721644"/>
    <w:rsid w:val="007218A9"/>
    <w:rsid w:val="0072190B"/>
    <w:rsid w:val="007219ED"/>
    <w:rsid w:val="00721CA2"/>
    <w:rsid w:val="00721E1D"/>
    <w:rsid w:val="007221F1"/>
    <w:rsid w:val="00722310"/>
    <w:rsid w:val="00722B72"/>
    <w:rsid w:val="00722EE0"/>
    <w:rsid w:val="00722FA8"/>
    <w:rsid w:val="007230B7"/>
    <w:rsid w:val="00723701"/>
    <w:rsid w:val="00723D13"/>
    <w:rsid w:val="00723EC3"/>
    <w:rsid w:val="00724332"/>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761"/>
    <w:rsid w:val="00727E9F"/>
    <w:rsid w:val="00727EBC"/>
    <w:rsid w:val="00730272"/>
    <w:rsid w:val="00730302"/>
    <w:rsid w:val="0073033A"/>
    <w:rsid w:val="00730F53"/>
    <w:rsid w:val="00730FA2"/>
    <w:rsid w:val="00731032"/>
    <w:rsid w:val="0073128B"/>
    <w:rsid w:val="0073171A"/>
    <w:rsid w:val="00731868"/>
    <w:rsid w:val="007318DE"/>
    <w:rsid w:val="00731A41"/>
    <w:rsid w:val="00731CAD"/>
    <w:rsid w:val="00731D37"/>
    <w:rsid w:val="00731E4B"/>
    <w:rsid w:val="00731E9C"/>
    <w:rsid w:val="007322B2"/>
    <w:rsid w:val="00732321"/>
    <w:rsid w:val="00732AA1"/>
    <w:rsid w:val="00732AAE"/>
    <w:rsid w:val="00732C5E"/>
    <w:rsid w:val="00733315"/>
    <w:rsid w:val="00733560"/>
    <w:rsid w:val="00733858"/>
    <w:rsid w:val="00733A74"/>
    <w:rsid w:val="00733A80"/>
    <w:rsid w:val="00733AA9"/>
    <w:rsid w:val="00733AD7"/>
    <w:rsid w:val="00733B1F"/>
    <w:rsid w:val="00733F4E"/>
    <w:rsid w:val="00733F78"/>
    <w:rsid w:val="0073497A"/>
    <w:rsid w:val="007352B1"/>
    <w:rsid w:val="007356D0"/>
    <w:rsid w:val="007357A9"/>
    <w:rsid w:val="0073637C"/>
    <w:rsid w:val="007365A7"/>
    <w:rsid w:val="00736801"/>
    <w:rsid w:val="007369A8"/>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BFB"/>
    <w:rsid w:val="00740CD3"/>
    <w:rsid w:val="00740EF3"/>
    <w:rsid w:val="00740FC4"/>
    <w:rsid w:val="00741063"/>
    <w:rsid w:val="0074108B"/>
    <w:rsid w:val="007419FC"/>
    <w:rsid w:val="00741AD1"/>
    <w:rsid w:val="00741EB1"/>
    <w:rsid w:val="007420C9"/>
    <w:rsid w:val="00742235"/>
    <w:rsid w:val="007422B2"/>
    <w:rsid w:val="007424F5"/>
    <w:rsid w:val="00742695"/>
    <w:rsid w:val="00742789"/>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868"/>
    <w:rsid w:val="00747BAD"/>
    <w:rsid w:val="00747BD8"/>
    <w:rsid w:val="00747E09"/>
    <w:rsid w:val="00747F05"/>
    <w:rsid w:val="00747FE3"/>
    <w:rsid w:val="00750131"/>
    <w:rsid w:val="0075038A"/>
    <w:rsid w:val="0075055F"/>
    <w:rsid w:val="00750771"/>
    <w:rsid w:val="007509F9"/>
    <w:rsid w:val="00750F1B"/>
    <w:rsid w:val="007510D7"/>
    <w:rsid w:val="007515C8"/>
    <w:rsid w:val="007517C2"/>
    <w:rsid w:val="007517D1"/>
    <w:rsid w:val="0075197E"/>
    <w:rsid w:val="00751F76"/>
    <w:rsid w:val="00752497"/>
    <w:rsid w:val="007525C0"/>
    <w:rsid w:val="007526B0"/>
    <w:rsid w:val="0075277E"/>
    <w:rsid w:val="0075288B"/>
    <w:rsid w:val="00752CFF"/>
    <w:rsid w:val="00752DE9"/>
    <w:rsid w:val="00752FA4"/>
    <w:rsid w:val="00752FE7"/>
    <w:rsid w:val="007532E5"/>
    <w:rsid w:val="007536BB"/>
    <w:rsid w:val="00753731"/>
    <w:rsid w:val="007539D3"/>
    <w:rsid w:val="00753B9D"/>
    <w:rsid w:val="00753E5F"/>
    <w:rsid w:val="00753E73"/>
    <w:rsid w:val="00753F01"/>
    <w:rsid w:val="0075401D"/>
    <w:rsid w:val="0075412E"/>
    <w:rsid w:val="007543CA"/>
    <w:rsid w:val="00754D59"/>
    <w:rsid w:val="00754D64"/>
    <w:rsid w:val="00754F3E"/>
    <w:rsid w:val="0075561C"/>
    <w:rsid w:val="007556A5"/>
    <w:rsid w:val="0075599E"/>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672"/>
    <w:rsid w:val="007617D2"/>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67F68"/>
    <w:rsid w:val="00770215"/>
    <w:rsid w:val="00770CEE"/>
    <w:rsid w:val="00770F1A"/>
    <w:rsid w:val="00770FBC"/>
    <w:rsid w:val="00770FC9"/>
    <w:rsid w:val="007711E4"/>
    <w:rsid w:val="007715FA"/>
    <w:rsid w:val="007718CC"/>
    <w:rsid w:val="0077199F"/>
    <w:rsid w:val="007719DC"/>
    <w:rsid w:val="00771D89"/>
    <w:rsid w:val="007721AD"/>
    <w:rsid w:val="007725A0"/>
    <w:rsid w:val="00772780"/>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A8"/>
    <w:rsid w:val="00777EE9"/>
    <w:rsid w:val="00780250"/>
    <w:rsid w:val="00780657"/>
    <w:rsid w:val="007807E0"/>
    <w:rsid w:val="00780980"/>
    <w:rsid w:val="007809E1"/>
    <w:rsid w:val="00780ACC"/>
    <w:rsid w:val="00780FD1"/>
    <w:rsid w:val="0078109E"/>
    <w:rsid w:val="0078114F"/>
    <w:rsid w:val="007812A9"/>
    <w:rsid w:val="0078146E"/>
    <w:rsid w:val="00781633"/>
    <w:rsid w:val="0078165E"/>
    <w:rsid w:val="007816FD"/>
    <w:rsid w:val="00781986"/>
    <w:rsid w:val="00781B9A"/>
    <w:rsid w:val="00781DAD"/>
    <w:rsid w:val="00782266"/>
    <w:rsid w:val="007822AF"/>
    <w:rsid w:val="00782343"/>
    <w:rsid w:val="0078243D"/>
    <w:rsid w:val="0078270F"/>
    <w:rsid w:val="00782B9C"/>
    <w:rsid w:val="00782D8A"/>
    <w:rsid w:val="00783080"/>
    <w:rsid w:val="00783267"/>
    <w:rsid w:val="00783315"/>
    <w:rsid w:val="007833C3"/>
    <w:rsid w:val="007837BE"/>
    <w:rsid w:val="0078380D"/>
    <w:rsid w:val="0078388F"/>
    <w:rsid w:val="00783C3E"/>
    <w:rsid w:val="00783D04"/>
    <w:rsid w:val="007842FE"/>
    <w:rsid w:val="00784576"/>
    <w:rsid w:val="00784702"/>
    <w:rsid w:val="007848B8"/>
    <w:rsid w:val="00784C31"/>
    <w:rsid w:val="00784DDA"/>
    <w:rsid w:val="00784E6D"/>
    <w:rsid w:val="00784EA1"/>
    <w:rsid w:val="00784FC7"/>
    <w:rsid w:val="0078532D"/>
    <w:rsid w:val="00785D18"/>
    <w:rsid w:val="007861D1"/>
    <w:rsid w:val="00786272"/>
    <w:rsid w:val="007864B2"/>
    <w:rsid w:val="00786620"/>
    <w:rsid w:val="007868B7"/>
    <w:rsid w:val="00786BC0"/>
    <w:rsid w:val="00786FEC"/>
    <w:rsid w:val="00787266"/>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5EE"/>
    <w:rsid w:val="007916D2"/>
    <w:rsid w:val="007917E8"/>
    <w:rsid w:val="00791ADE"/>
    <w:rsid w:val="00791BEA"/>
    <w:rsid w:val="00791F98"/>
    <w:rsid w:val="007920D9"/>
    <w:rsid w:val="007926B7"/>
    <w:rsid w:val="00792A7A"/>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37"/>
    <w:rsid w:val="007962E1"/>
    <w:rsid w:val="00796581"/>
    <w:rsid w:val="0079663F"/>
    <w:rsid w:val="007966DB"/>
    <w:rsid w:val="007968C9"/>
    <w:rsid w:val="00796D0C"/>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32F"/>
    <w:rsid w:val="007A2770"/>
    <w:rsid w:val="007A27B4"/>
    <w:rsid w:val="007A2876"/>
    <w:rsid w:val="007A2BB4"/>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8DC"/>
    <w:rsid w:val="007A6909"/>
    <w:rsid w:val="007A6DE7"/>
    <w:rsid w:val="007A6F0E"/>
    <w:rsid w:val="007A7011"/>
    <w:rsid w:val="007A75A3"/>
    <w:rsid w:val="007A7C45"/>
    <w:rsid w:val="007A7C63"/>
    <w:rsid w:val="007A7D3E"/>
    <w:rsid w:val="007A7D61"/>
    <w:rsid w:val="007A7EF5"/>
    <w:rsid w:val="007A7F7A"/>
    <w:rsid w:val="007B0010"/>
    <w:rsid w:val="007B0253"/>
    <w:rsid w:val="007B050E"/>
    <w:rsid w:val="007B0591"/>
    <w:rsid w:val="007B073B"/>
    <w:rsid w:val="007B0865"/>
    <w:rsid w:val="007B09ED"/>
    <w:rsid w:val="007B0B92"/>
    <w:rsid w:val="007B0F0C"/>
    <w:rsid w:val="007B1061"/>
    <w:rsid w:val="007B14A8"/>
    <w:rsid w:val="007B16F9"/>
    <w:rsid w:val="007B1C2D"/>
    <w:rsid w:val="007B1F9A"/>
    <w:rsid w:val="007B21A9"/>
    <w:rsid w:val="007B2638"/>
    <w:rsid w:val="007B27E2"/>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920"/>
    <w:rsid w:val="007B5A66"/>
    <w:rsid w:val="007B5CDE"/>
    <w:rsid w:val="007B5DEB"/>
    <w:rsid w:val="007B5E5F"/>
    <w:rsid w:val="007B5FF1"/>
    <w:rsid w:val="007B630D"/>
    <w:rsid w:val="007B697F"/>
    <w:rsid w:val="007B6A11"/>
    <w:rsid w:val="007B74DB"/>
    <w:rsid w:val="007B7618"/>
    <w:rsid w:val="007B78C1"/>
    <w:rsid w:val="007C0036"/>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2CBA"/>
    <w:rsid w:val="007C3114"/>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68"/>
    <w:rsid w:val="007C64BC"/>
    <w:rsid w:val="007C6823"/>
    <w:rsid w:val="007C683F"/>
    <w:rsid w:val="007C6842"/>
    <w:rsid w:val="007C6939"/>
    <w:rsid w:val="007C6941"/>
    <w:rsid w:val="007C6AA7"/>
    <w:rsid w:val="007C6BA4"/>
    <w:rsid w:val="007C6D8A"/>
    <w:rsid w:val="007C6DA9"/>
    <w:rsid w:val="007C7215"/>
    <w:rsid w:val="007C768E"/>
    <w:rsid w:val="007C7A3E"/>
    <w:rsid w:val="007C7EF3"/>
    <w:rsid w:val="007D020B"/>
    <w:rsid w:val="007D0233"/>
    <w:rsid w:val="007D02C5"/>
    <w:rsid w:val="007D0677"/>
    <w:rsid w:val="007D0779"/>
    <w:rsid w:val="007D096E"/>
    <w:rsid w:val="007D098C"/>
    <w:rsid w:val="007D0C6E"/>
    <w:rsid w:val="007D0F49"/>
    <w:rsid w:val="007D11B6"/>
    <w:rsid w:val="007D149C"/>
    <w:rsid w:val="007D1558"/>
    <w:rsid w:val="007D1A6A"/>
    <w:rsid w:val="007D1B20"/>
    <w:rsid w:val="007D1B7C"/>
    <w:rsid w:val="007D1C5C"/>
    <w:rsid w:val="007D1E29"/>
    <w:rsid w:val="007D1FDF"/>
    <w:rsid w:val="007D214A"/>
    <w:rsid w:val="007D2306"/>
    <w:rsid w:val="007D249A"/>
    <w:rsid w:val="007D24AE"/>
    <w:rsid w:val="007D357E"/>
    <w:rsid w:val="007D3889"/>
    <w:rsid w:val="007D39A2"/>
    <w:rsid w:val="007D39D7"/>
    <w:rsid w:val="007D3BA0"/>
    <w:rsid w:val="007D3CA2"/>
    <w:rsid w:val="007D3D15"/>
    <w:rsid w:val="007D3F34"/>
    <w:rsid w:val="007D4422"/>
    <w:rsid w:val="007D46EC"/>
    <w:rsid w:val="007D47E5"/>
    <w:rsid w:val="007D49EF"/>
    <w:rsid w:val="007D4C6E"/>
    <w:rsid w:val="007D4FF2"/>
    <w:rsid w:val="007D50A0"/>
    <w:rsid w:val="007D512C"/>
    <w:rsid w:val="007D5134"/>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653"/>
    <w:rsid w:val="007D78F4"/>
    <w:rsid w:val="007D794A"/>
    <w:rsid w:val="007D7E94"/>
    <w:rsid w:val="007E0162"/>
    <w:rsid w:val="007E02CC"/>
    <w:rsid w:val="007E05E5"/>
    <w:rsid w:val="007E07FD"/>
    <w:rsid w:val="007E0981"/>
    <w:rsid w:val="007E0986"/>
    <w:rsid w:val="007E09D4"/>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B51"/>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0F96"/>
    <w:rsid w:val="007F14D7"/>
    <w:rsid w:val="007F18C0"/>
    <w:rsid w:val="007F1E6C"/>
    <w:rsid w:val="007F1F12"/>
    <w:rsid w:val="007F22A5"/>
    <w:rsid w:val="007F23AF"/>
    <w:rsid w:val="007F2DBB"/>
    <w:rsid w:val="007F2ED4"/>
    <w:rsid w:val="007F360A"/>
    <w:rsid w:val="007F3C60"/>
    <w:rsid w:val="007F3C69"/>
    <w:rsid w:val="007F3FB0"/>
    <w:rsid w:val="007F41BF"/>
    <w:rsid w:val="007F43A9"/>
    <w:rsid w:val="007F48E1"/>
    <w:rsid w:val="007F4B89"/>
    <w:rsid w:val="007F4ECB"/>
    <w:rsid w:val="007F5487"/>
    <w:rsid w:val="007F54A0"/>
    <w:rsid w:val="007F5608"/>
    <w:rsid w:val="007F5874"/>
    <w:rsid w:val="007F588E"/>
    <w:rsid w:val="007F5D4A"/>
    <w:rsid w:val="007F6424"/>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DD"/>
    <w:rsid w:val="00803A19"/>
    <w:rsid w:val="00803D77"/>
    <w:rsid w:val="00803E2E"/>
    <w:rsid w:val="00803F3D"/>
    <w:rsid w:val="00803FAA"/>
    <w:rsid w:val="008041E1"/>
    <w:rsid w:val="00804867"/>
    <w:rsid w:val="008048FC"/>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79"/>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14D"/>
    <w:rsid w:val="00816264"/>
    <w:rsid w:val="00816325"/>
    <w:rsid w:val="008163A3"/>
    <w:rsid w:val="008164C2"/>
    <w:rsid w:val="008165B9"/>
    <w:rsid w:val="00816654"/>
    <w:rsid w:val="00816A54"/>
    <w:rsid w:val="00816D94"/>
    <w:rsid w:val="00817508"/>
    <w:rsid w:val="00817636"/>
    <w:rsid w:val="0081787C"/>
    <w:rsid w:val="00817B8F"/>
    <w:rsid w:val="00817C96"/>
    <w:rsid w:val="00817D2A"/>
    <w:rsid w:val="00817DFA"/>
    <w:rsid w:val="00817F27"/>
    <w:rsid w:val="00820293"/>
    <w:rsid w:val="008205E7"/>
    <w:rsid w:val="00820638"/>
    <w:rsid w:val="008207B5"/>
    <w:rsid w:val="00820C43"/>
    <w:rsid w:val="00820CE2"/>
    <w:rsid w:val="00820DF1"/>
    <w:rsid w:val="00820EB2"/>
    <w:rsid w:val="0082172C"/>
    <w:rsid w:val="00821D5D"/>
    <w:rsid w:val="0082327B"/>
    <w:rsid w:val="00823335"/>
    <w:rsid w:val="008237B2"/>
    <w:rsid w:val="00823A21"/>
    <w:rsid w:val="00823D4A"/>
    <w:rsid w:val="00823EB5"/>
    <w:rsid w:val="00823F61"/>
    <w:rsid w:val="0082419B"/>
    <w:rsid w:val="00824201"/>
    <w:rsid w:val="0082449E"/>
    <w:rsid w:val="008245FB"/>
    <w:rsid w:val="0082483B"/>
    <w:rsid w:val="00824875"/>
    <w:rsid w:val="008249FF"/>
    <w:rsid w:val="00824D65"/>
    <w:rsid w:val="0082511C"/>
    <w:rsid w:val="008251EC"/>
    <w:rsid w:val="0082544A"/>
    <w:rsid w:val="00825DD4"/>
    <w:rsid w:val="00826204"/>
    <w:rsid w:val="008265AD"/>
    <w:rsid w:val="00826644"/>
    <w:rsid w:val="008269C9"/>
    <w:rsid w:val="00826A5D"/>
    <w:rsid w:val="00826D90"/>
    <w:rsid w:val="00826E7A"/>
    <w:rsid w:val="00827015"/>
    <w:rsid w:val="00827109"/>
    <w:rsid w:val="0082723B"/>
    <w:rsid w:val="00827373"/>
    <w:rsid w:val="00827502"/>
    <w:rsid w:val="00827648"/>
    <w:rsid w:val="00827A41"/>
    <w:rsid w:val="00827AF3"/>
    <w:rsid w:val="00827B00"/>
    <w:rsid w:val="00827CBB"/>
    <w:rsid w:val="0083056F"/>
    <w:rsid w:val="008306B6"/>
    <w:rsid w:val="00830F16"/>
    <w:rsid w:val="00830F6F"/>
    <w:rsid w:val="00831198"/>
    <w:rsid w:val="008312F1"/>
    <w:rsid w:val="00831494"/>
    <w:rsid w:val="008314BC"/>
    <w:rsid w:val="00831AB4"/>
    <w:rsid w:val="00831BBC"/>
    <w:rsid w:val="0083202C"/>
    <w:rsid w:val="00832142"/>
    <w:rsid w:val="008323B6"/>
    <w:rsid w:val="00832735"/>
    <w:rsid w:val="00832929"/>
    <w:rsid w:val="00832A4E"/>
    <w:rsid w:val="00832ABE"/>
    <w:rsid w:val="00832C18"/>
    <w:rsid w:val="00832CAF"/>
    <w:rsid w:val="0083302B"/>
    <w:rsid w:val="008330DB"/>
    <w:rsid w:val="0083359F"/>
    <w:rsid w:val="00833955"/>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C98"/>
    <w:rsid w:val="00834F4B"/>
    <w:rsid w:val="008353C3"/>
    <w:rsid w:val="008358DF"/>
    <w:rsid w:val="008358F1"/>
    <w:rsid w:val="008359D7"/>
    <w:rsid w:val="00835B0A"/>
    <w:rsid w:val="00835B82"/>
    <w:rsid w:val="00835B8A"/>
    <w:rsid w:val="00835BF5"/>
    <w:rsid w:val="00836133"/>
    <w:rsid w:val="00836193"/>
    <w:rsid w:val="008361D0"/>
    <w:rsid w:val="00836402"/>
    <w:rsid w:val="00836575"/>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922"/>
    <w:rsid w:val="00840954"/>
    <w:rsid w:val="00840A68"/>
    <w:rsid w:val="00840A83"/>
    <w:rsid w:val="00840ADD"/>
    <w:rsid w:val="00840D46"/>
    <w:rsid w:val="008412EA"/>
    <w:rsid w:val="00841573"/>
    <w:rsid w:val="008419A1"/>
    <w:rsid w:val="00841AA6"/>
    <w:rsid w:val="00841D4B"/>
    <w:rsid w:val="00841EB3"/>
    <w:rsid w:val="00842039"/>
    <w:rsid w:val="00842061"/>
    <w:rsid w:val="0084239C"/>
    <w:rsid w:val="008429C6"/>
    <w:rsid w:val="008429F2"/>
    <w:rsid w:val="00842DB7"/>
    <w:rsid w:val="008430CD"/>
    <w:rsid w:val="00843388"/>
    <w:rsid w:val="0084351C"/>
    <w:rsid w:val="008436D3"/>
    <w:rsid w:val="0084387F"/>
    <w:rsid w:val="00843AE2"/>
    <w:rsid w:val="00843AFD"/>
    <w:rsid w:val="00843FF7"/>
    <w:rsid w:val="008444F8"/>
    <w:rsid w:val="00844750"/>
    <w:rsid w:val="00844ABE"/>
    <w:rsid w:val="00844B00"/>
    <w:rsid w:val="00845874"/>
    <w:rsid w:val="0084594F"/>
    <w:rsid w:val="00845F51"/>
    <w:rsid w:val="00845F5B"/>
    <w:rsid w:val="00845F6D"/>
    <w:rsid w:val="00846106"/>
    <w:rsid w:val="008462E7"/>
    <w:rsid w:val="00846394"/>
    <w:rsid w:val="00846451"/>
    <w:rsid w:val="00846467"/>
    <w:rsid w:val="008467D1"/>
    <w:rsid w:val="00846E46"/>
    <w:rsid w:val="00847183"/>
    <w:rsid w:val="00847991"/>
    <w:rsid w:val="008479CC"/>
    <w:rsid w:val="00847ACB"/>
    <w:rsid w:val="00847C4E"/>
    <w:rsid w:val="00847C7F"/>
    <w:rsid w:val="00850060"/>
    <w:rsid w:val="00850174"/>
    <w:rsid w:val="008501FC"/>
    <w:rsid w:val="0085035A"/>
    <w:rsid w:val="00850608"/>
    <w:rsid w:val="00850A70"/>
    <w:rsid w:val="00850E08"/>
    <w:rsid w:val="00850EAF"/>
    <w:rsid w:val="00851076"/>
    <w:rsid w:val="008511B7"/>
    <w:rsid w:val="0085130C"/>
    <w:rsid w:val="008519A8"/>
    <w:rsid w:val="00851A00"/>
    <w:rsid w:val="00851ABA"/>
    <w:rsid w:val="00851B22"/>
    <w:rsid w:val="00851E25"/>
    <w:rsid w:val="00852166"/>
    <w:rsid w:val="008521C5"/>
    <w:rsid w:val="00852338"/>
    <w:rsid w:val="00852708"/>
    <w:rsid w:val="00852C5D"/>
    <w:rsid w:val="00852F3B"/>
    <w:rsid w:val="0085342F"/>
    <w:rsid w:val="00853506"/>
    <w:rsid w:val="00853657"/>
    <w:rsid w:val="00853AD6"/>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01A"/>
    <w:rsid w:val="008551B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498"/>
    <w:rsid w:val="008577BE"/>
    <w:rsid w:val="008577F6"/>
    <w:rsid w:val="0085796C"/>
    <w:rsid w:val="00857C34"/>
    <w:rsid w:val="00857E0B"/>
    <w:rsid w:val="008602C9"/>
    <w:rsid w:val="00860315"/>
    <w:rsid w:val="0086036C"/>
    <w:rsid w:val="0086037F"/>
    <w:rsid w:val="0086052E"/>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4D01"/>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66"/>
    <w:rsid w:val="0087388F"/>
    <w:rsid w:val="00873BD4"/>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865"/>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9E7"/>
    <w:rsid w:val="00882BB1"/>
    <w:rsid w:val="00882C7C"/>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032"/>
    <w:rsid w:val="00886116"/>
    <w:rsid w:val="00886211"/>
    <w:rsid w:val="0088651F"/>
    <w:rsid w:val="00886618"/>
    <w:rsid w:val="00886781"/>
    <w:rsid w:val="00886900"/>
    <w:rsid w:val="00886C16"/>
    <w:rsid w:val="00886C56"/>
    <w:rsid w:val="00886D72"/>
    <w:rsid w:val="00887771"/>
    <w:rsid w:val="00887A19"/>
    <w:rsid w:val="00887AC1"/>
    <w:rsid w:val="00887D4D"/>
    <w:rsid w:val="00890128"/>
    <w:rsid w:val="0089035C"/>
    <w:rsid w:val="008903C7"/>
    <w:rsid w:val="00890695"/>
    <w:rsid w:val="008907B2"/>
    <w:rsid w:val="00890A71"/>
    <w:rsid w:val="00890B03"/>
    <w:rsid w:val="00890BCD"/>
    <w:rsid w:val="00890C48"/>
    <w:rsid w:val="00890D39"/>
    <w:rsid w:val="00890F04"/>
    <w:rsid w:val="00890F2B"/>
    <w:rsid w:val="008911A2"/>
    <w:rsid w:val="0089167B"/>
    <w:rsid w:val="00891A5E"/>
    <w:rsid w:val="00891F63"/>
    <w:rsid w:val="008921A3"/>
    <w:rsid w:val="008922DC"/>
    <w:rsid w:val="008922DF"/>
    <w:rsid w:val="008928C3"/>
    <w:rsid w:val="008929E8"/>
    <w:rsid w:val="00892EA6"/>
    <w:rsid w:val="00892EE6"/>
    <w:rsid w:val="00893024"/>
    <w:rsid w:val="00893323"/>
    <w:rsid w:val="008934E7"/>
    <w:rsid w:val="008935C1"/>
    <w:rsid w:val="00893B3B"/>
    <w:rsid w:val="00893B70"/>
    <w:rsid w:val="00893CFF"/>
    <w:rsid w:val="00893DFC"/>
    <w:rsid w:val="00894304"/>
    <w:rsid w:val="0089430A"/>
    <w:rsid w:val="00895243"/>
    <w:rsid w:val="008953CB"/>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76C"/>
    <w:rsid w:val="008A298D"/>
    <w:rsid w:val="008A2AAE"/>
    <w:rsid w:val="008A2F26"/>
    <w:rsid w:val="008A2F9B"/>
    <w:rsid w:val="008A32E2"/>
    <w:rsid w:val="008A35AD"/>
    <w:rsid w:val="008A3623"/>
    <w:rsid w:val="008A36ED"/>
    <w:rsid w:val="008A3729"/>
    <w:rsid w:val="008A3898"/>
    <w:rsid w:val="008A3995"/>
    <w:rsid w:val="008A3FB5"/>
    <w:rsid w:val="008A3FF2"/>
    <w:rsid w:val="008A41E2"/>
    <w:rsid w:val="008A42D8"/>
    <w:rsid w:val="008A457F"/>
    <w:rsid w:val="008A4E79"/>
    <w:rsid w:val="008A4F10"/>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DE"/>
    <w:rsid w:val="008B1EFF"/>
    <w:rsid w:val="008B21F5"/>
    <w:rsid w:val="008B269F"/>
    <w:rsid w:val="008B2811"/>
    <w:rsid w:val="008B2A2E"/>
    <w:rsid w:val="008B2D1D"/>
    <w:rsid w:val="008B2D5B"/>
    <w:rsid w:val="008B2DEB"/>
    <w:rsid w:val="008B35ED"/>
    <w:rsid w:val="008B3B35"/>
    <w:rsid w:val="008B3C08"/>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1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02"/>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5DA"/>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4A5C"/>
    <w:rsid w:val="008D4AC7"/>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C5C"/>
    <w:rsid w:val="008D7DEB"/>
    <w:rsid w:val="008D7F3D"/>
    <w:rsid w:val="008E025A"/>
    <w:rsid w:val="008E037E"/>
    <w:rsid w:val="008E03C6"/>
    <w:rsid w:val="008E04B5"/>
    <w:rsid w:val="008E0CDD"/>
    <w:rsid w:val="008E0E89"/>
    <w:rsid w:val="008E0E8C"/>
    <w:rsid w:val="008E0F69"/>
    <w:rsid w:val="008E1217"/>
    <w:rsid w:val="008E1294"/>
    <w:rsid w:val="008E183A"/>
    <w:rsid w:val="008E1A15"/>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51A"/>
    <w:rsid w:val="008E4820"/>
    <w:rsid w:val="008E4CDB"/>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3F4"/>
    <w:rsid w:val="008F2595"/>
    <w:rsid w:val="008F2716"/>
    <w:rsid w:val="008F290D"/>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882"/>
    <w:rsid w:val="008F6CD0"/>
    <w:rsid w:val="008F6CD1"/>
    <w:rsid w:val="008F6E9C"/>
    <w:rsid w:val="008F6EAB"/>
    <w:rsid w:val="008F6FB1"/>
    <w:rsid w:val="008F705E"/>
    <w:rsid w:val="008F7638"/>
    <w:rsid w:val="008F7BD6"/>
    <w:rsid w:val="008F7CEF"/>
    <w:rsid w:val="009000FD"/>
    <w:rsid w:val="0090080D"/>
    <w:rsid w:val="009008F9"/>
    <w:rsid w:val="009009FF"/>
    <w:rsid w:val="00900AFD"/>
    <w:rsid w:val="00900DDE"/>
    <w:rsid w:val="00900DF1"/>
    <w:rsid w:val="00900E66"/>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575"/>
    <w:rsid w:val="00907694"/>
    <w:rsid w:val="00910178"/>
    <w:rsid w:val="009102A6"/>
    <w:rsid w:val="00910416"/>
    <w:rsid w:val="009108A7"/>
    <w:rsid w:val="00910C8E"/>
    <w:rsid w:val="00910ED6"/>
    <w:rsid w:val="00911746"/>
    <w:rsid w:val="009119A0"/>
    <w:rsid w:val="00911A51"/>
    <w:rsid w:val="00911C02"/>
    <w:rsid w:val="00911E1A"/>
    <w:rsid w:val="00911EDA"/>
    <w:rsid w:val="009120EC"/>
    <w:rsid w:val="009123B9"/>
    <w:rsid w:val="0091252D"/>
    <w:rsid w:val="009131D7"/>
    <w:rsid w:val="009135DB"/>
    <w:rsid w:val="00913750"/>
    <w:rsid w:val="009138EB"/>
    <w:rsid w:val="0091397C"/>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774"/>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2E78"/>
    <w:rsid w:val="00923151"/>
    <w:rsid w:val="009232AE"/>
    <w:rsid w:val="009236B0"/>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C9E"/>
    <w:rsid w:val="00925DD1"/>
    <w:rsid w:val="00925FE9"/>
    <w:rsid w:val="009260EC"/>
    <w:rsid w:val="00926264"/>
    <w:rsid w:val="0092634B"/>
    <w:rsid w:val="00926432"/>
    <w:rsid w:val="00926446"/>
    <w:rsid w:val="00926595"/>
    <w:rsid w:val="0092698B"/>
    <w:rsid w:val="009269EB"/>
    <w:rsid w:val="00926E7B"/>
    <w:rsid w:val="00926EEC"/>
    <w:rsid w:val="00926F3D"/>
    <w:rsid w:val="00927060"/>
    <w:rsid w:val="00927086"/>
    <w:rsid w:val="009270C3"/>
    <w:rsid w:val="00927211"/>
    <w:rsid w:val="0092739F"/>
    <w:rsid w:val="00927425"/>
    <w:rsid w:val="00927609"/>
    <w:rsid w:val="00927627"/>
    <w:rsid w:val="00927752"/>
    <w:rsid w:val="00927DC5"/>
    <w:rsid w:val="00930305"/>
    <w:rsid w:val="0093063D"/>
    <w:rsid w:val="00930967"/>
    <w:rsid w:val="00930B70"/>
    <w:rsid w:val="00930BFB"/>
    <w:rsid w:val="009312A2"/>
    <w:rsid w:val="0093135E"/>
    <w:rsid w:val="009316FD"/>
    <w:rsid w:val="009317F2"/>
    <w:rsid w:val="0093195D"/>
    <w:rsid w:val="00931C0F"/>
    <w:rsid w:val="00932109"/>
    <w:rsid w:val="009322AC"/>
    <w:rsid w:val="009324B1"/>
    <w:rsid w:val="009326CB"/>
    <w:rsid w:val="009327B5"/>
    <w:rsid w:val="00932907"/>
    <w:rsid w:val="00932936"/>
    <w:rsid w:val="009329E8"/>
    <w:rsid w:val="00932A16"/>
    <w:rsid w:val="00932A20"/>
    <w:rsid w:val="00932C9A"/>
    <w:rsid w:val="0093311E"/>
    <w:rsid w:val="0093396F"/>
    <w:rsid w:val="00933C28"/>
    <w:rsid w:val="00933C32"/>
    <w:rsid w:val="00933D61"/>
    <w:rsid w:val="00933DAA"/>
    <w:rsid w:val="00933DE4"/>
    <w:rsid w:val="0093457F"/>
    <w:rsid w:val="00934950"/>
    <w:rsid w:val="00934B01"/>
    <w:rsid w:val="009355F0"/>
    <w:rsid w:val="00935B52"/>
    <w:rsid w:val="00935C54"/>
    <w:rsid w:val="00935DE9"/>
    <w:rsid w:val="00935E52"/>
    <w:rsid w:val="00935F38"/>
    <w:rsid w:val="00936951"/>
    <w:rsid w:val="00936A90"/>
    <w:rsid w:val="00936B7F"/>
    <w:rsid w:val="00936BA3"/>
    <w:rsid w:val="00936D7A"/>
    <w:rsid w:val="00936EBB"/>
    <w:rsid w:val="0093705D"/>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85F"/>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4FA"/>
    <w:rsid w:val="0094685C"/>
    <w:rsid w:val="009469FE"/>
    <w:rsid w:val="00946A96"/>
    <w:rsid w:val="00947328"/>
    <w:rsid w:val="009475DA"/>
    <w:rsid w:val="00947655"/>
    <w:rsid w:val="009477BE"/>
    <w:rsid w:val="00947A30"/>
    <w:rsid w:val="00947EC2"/>
    <w:rsid w:val="00947F6C"/>
    <w:rsid w:val="00950033"/>
    <w:rsid w:val="00950327"/>
    <w:rsid w:val="0095044E"/>
    <w:rsid w:val="009504D8"/>
    <w:rsid w:val="009509D7"/>
    <w:rsid w:val="00950B09"/>
    <w:rsid w:val="00950DD1"/>
    <w:rsid w:val="00951098"/>
    <w:rsid w:val="00951417"/>
    <w:rsid w:val="0095154C"/>
    <w:rsid w:val="009517A9"/>
    <w:rsid w:val="009518B4"/>
    <w:rsid w:val="009518BD"/>
    <w:rsid w:val="00951995"/>
    <w:rsid w:val="00951C7E"/>
    <w:rsid w:val="00951CF6"/>
    <w:rsid w:val="00951D3C"/>
    <w:rsid w:val="00951DC9"/>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A9"/>
    <w:rsid w:val="009557DF"/>
    <w:rsid w:val="0095580A"/>
    <w:rsid w:val="00955A2E"/>
    <w:rsid w:val="00956101"/>
    <w:rsid w:val="00956526"/>
    <w:rsid w:val="0095665C"/>
    <w:rsid w:val="00957060"/>
    <w:rsid w:val="009571E6"/>
    <w:rsid w:val="009572BA"/>
    <w:rsid w:val="00957487"/>
    <w:rsid w:val="009575B5"/>
    <w:rsid w:val="0095771D"/>
    <w:rsid w:val="00957D9C"/>
    <w:rsid w:val="00957E28"/>
    <w:rsid w:val="00957F3A"/>
    <w:rsid w:val="009603AB"/>
    <w:rsid w:val="0096046F"/>
    <w:rsid w:val="009605AC"/>
    <w:rsid w:val="00960689"/>
    <w:rsid w:val="009607AF"/>
    <w:rsid w:val="00960863"/>
    <w:rsid w:val="0096097C"/>
    <w:rsid w:val="00960A63"/>
    <w:rsid w:val="00960A88"/>
    <w:rsid w:val="00960B3F"/>
    <w:rsid w:val="00960C68"/>
    <w:rsid w:val="00960CB6"/>
    <w:rsid w:val="00960D27"/>
    <w:rsid w:val="00960DE5"/>
    <w:rsid w:val="00961023"/>
    <w:rsid w:val="009612BB"/>
    <w:rsid w:val="009612F1"/>
    <w:rsid w:val="009613DF"/>
    <w:rsid w:val="00961592"/>
    <w:rsid w:val="009615CC"/>
    <w:rsid w:val="009616FA"/>
    <w:rsid w:val="00961829"/>
    <w:rsid w:val="009618B7"/>
    <w:rsid w:val="00961B09"/>
    <w:rsid w:val="00961DE3"/>
    <w:rsid w:val="00961E6D"/>
    <w:rsid w:val="00961F21"/>
    <w:rsid w:val="0096200E"/>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D72"/>
    <w:rsid w:val="00965E36"/>
    <w:rsid w:val="00965E68"/>
    <w:rsid w:val="00965E70"/>
    <w:rsid w:val="00965F74"/>
    <w:rsid w:val="0096691D"/>
    <w:rsid w:val="00966C81"/>
    <w:rsid w:val="00966EC4"/>
    <w:rsid w:val="00966F85"/>
    <w:rsid w:val="0096766C"/>
    <w:rsid w:val="009676D8"/>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AF"/>
    <w:rsid w:val="00971EC5"/>
    <w:rsid w:val="00971F6B"/>
    <w:rsid w:val="00971FCC"/>
    <w:rsid w:val="00972313"/>
    <w:rsid w:val="00972732"/>
    <w:rsid w:val="0097279B"/>
    <w:rsid w:val="0097298A"/>
    <w:rsid w:val="00972994"/>
    <w:rsid w:val="009729C1"/>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BAA"/>
    <w:rsid w:val="00974EBD"/>
    <w:rsid w:val="009751BA"/>
    <w:rsid w:val="009756B0"/>
    <w:rsid w:val="00975859"/>
    <w:rsid w:val="00975BD1"/>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756"/>
    <w:rsid w:val="00982A37"/>
    <w:rsid w:val="00982AB4"/>
    <w:rsid w:val="00982B3A"/>
    <w:rsid w:val="00982E67"/>
    <w:rsid w:val="00983061"/>
    <w:rsid w:val="00983085"/>
    <w:rsid w:val="00983223"/>
    <w:rsid w:val="009835DB"/>
    <w:rsid w:val="009837EA"/>
    <w:rsid w:val="009838CE"/>
    <w:rsid w:val="00983C41"/>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ED2"/>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0F67"/>
    <w:rsid w:val="009912B2"/>
    <w:rsid w:val="0099144E"/>
    <w:rsid w:val="009917F3"/>
    <w:rsid w:val="00991F39"/>
    <w:rsid w:val="009920C5"/>
    <w:rsid w:val="009921AE"/>
    <w:rsid w:val="009925E6"/>
    <w:rsid w:val="00992624"/>
    <w:rsid w:val="009927C4"/>
    <w:rsid w:val="009930B6"/>
    <w:rsid w:val="009930C0"/>
    <w:rsid w:val="009930E1"/>
    <w:rsid w:val="0099324C"/>
    <w:rsid w:val="00993627"/>
    <w:rsid w:val="00993658"/>
    <w:rsid w:val="0099367D"/>
    <w:rsid w:val="009936F0"/>
    <w:rsid w:val="00993DA5"/>
    <w:rsid w:val="00994695"/>
    <w:rsid w:val="009946A0"/>
    <w:rsid w:val="009949E5"/>
    <w:rsid w:val="00994D17"/>
    <w:rsid w:val="00994D35"/>
    <w:rsid w:val="00995130"/>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C99"/>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3F51"/>
    <w:rsid w:val="009A40EB"/>
    <w:rsid w:val="009A4149"/>
    <w:rsid w:val="009A4C7F"/>
    <w:rsid w:val="009A4C99"/>
    <w:rsid w:val="009A5004"/>
    <w:rsid w:val="009A516A"/>
    <w:rsid w:val="009A5203"/>
    <w:rsid w:val="009A5240"/>
    <w:rsid w:val="009A528E"/>
    <w:rsid w:val="009A5A3F"/>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EDE"/>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01"/>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BF"/>
    <w:rsid w:val="009C29E0"/>
    <w:rsid w:val="009C2BEB"/>
    <w:rsid w:val="009C308A"/>
    <w:rsid w:val="009C31B7"/>
    <w:rsid w:val="009C321E"/>
    <w:rsid w:val="009C3579"/>
    <w:rsid w:val="009C3815"/>
    <w:rsid w:val="009C3A87"/>
    <w:rsid w:val="009C3D88"/>
    <w:rsid w:val="009C3ED9"/>
    <w:rsid w:val="009C3EEC"/>
    <w:rsid w:val="009C4074"/>
    <w:rsid w:val="009C4177"/>
    <w:rsid w:val="009C475E"/>
    <w:rsid w:val="009C48F1"/>
    <w:rsid w:val="009C4924"/>
    <w:rsid w:val="009C4A0D"/>
    <w:rsid w:val="009C520B"/>
    <w:rsid w:val="009C530C"/>
    <w:rsid w:val="009C5355"/>
    <w:rsid w:val="009C5785"/>
    <w:rsid w:val="009C5874"/>
    <w:rsid w:val="009C59CB"/>
    <w:rsid w:val="009C5BB3"/>
    <w:rsid w:val="009C5BEB"/>
    <w:rsid w:val="009C64A2"/>
    <w:rsid w:val="009C661E"/>
    <w:rsid w:val="009C6768"/>
    <w:rsid w:val="009C6894"/>
    <w:rsid w:val="009C68DA"/>
    <w:rsid w:val="009C69F5"/>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5A38"/>
    <w:rsid w:val="009D5D1F"/>
    <w:rsid w:val="009D60A4"/>
    <w:rsid w:val="009D610C"/>
    <w:rsid w:val="009D62E7"/>
    <w:rsid w:val="009D6959"/>
    <w:rsid w:val="009D69D5"/>
    <w:rsid w:val="009D69E5"/>
    <w:rsid w:val="009D6B8A"/>
    <w:rsid w:val="009D745F"/>
    <w:rsid w:val="009D75A4"/>
    <w:rsid w:val="009D7B1A"/>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4FF"/>
    <w:rsid w:val="009E5656"/>
    <w:rsid w:val="009E5970"/>
    <w:rsid w:val="009E5AB4"/>
    <w:rsid w:val="009E5B99"/>
    <w:rsid w:val="009E605E"/>
    <w:rsid w:val="009E641D"/>
    <w:rsid w:val="009E65A4"/>
    <w:rsid w:val="009E6F6E"/>
    <w:rsid w:val="009E7263"/>
    <w:rsid w:val="009E775F"/>
    <w:rsid w:val="009E78D9"/>
    <w:rsid w:val="009E798E"/>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1BE"/>
    <w:rsid w:val="009F7503"/>
    <w:rsid w:val="009F76CB"/>
    <w:rsid w:val="009F7746"/>
    <w:rsid w:val="009F7779"/>
    <w:rsid w:val="009F7883"/>
    <w:rsid w:val="009F78BB"/>
    <w:rsid w:val="009F7B46"/>
    <w:rsid w:val="009F7C88"/>
    <w:rsid w:val="009F7DDF"/>
    <w:rsid w:val="00A00074"/>
    <w:rsid w:val="00A00519"/>
    <w:rsid w:val="00A00891"/>
    <w:rsid w:val="00A00AEB"/>
    <w:rsid w:val="00A00F35"/>
    <w:rsid w:val="00A01006"/>
    <w:rsid w:val="00A011C6"/>
    <w:rsid w:val="00A013CD"/>
    <w:rsid w:val="00A01444"/>
    <w:rsid w:val="00A019D1"/>
    <w:rsid w:val="00A02183"/>
    <w:rsid w:val="00A0247D"/>
    <w:rsid w:val="00A029A4"/>
    <w:rsid w:val="00A02B26"/>
    <w:rsid w:val="00A02CF2"/>
    <w:rsid w:val="00A03893"/>
    <w:rsid w:val="00A0394B"/>
    <w:rsid w:val="00A03B3E"/>
    <w:rsid w:val="00A03D74"/>
    <w:rsid w:val="00A04541"/>
    <w:rsid w:val="00A047BB"/>
    <w:rsid w:val="00A04846"/>
    <w:rsid w:val="00A04A36"/>
    <w:rsid w:val="00A04A74"/>
    <w:rsid w:val="00A04A92"/>
    <w:rsid w:val="00A04E22"/>
    <w:rsid w:val="00A04F19"/>
    <w:rsid w:val="00A051EE"/>
    <w:rsid w:val="00A053F6"/>
    <w:rsid w:val="00A05483"/>
    <w:rsid w:val="00A0559E"/>
    <w:rsid w:val="00A0599A"/>
    <w:rsid w:val="00A05A1F"/>
    <w:rsid w:val="00A05A70"/>
    <w:rsid w:val="00A05BA9"/>
    <w:rsid w:val="00A05C81"/>
    <w:rsid w:val="00A05DFF"/>
    <w:rsid w:val="00A05E46"/>
    <w:rsid w:val="00A05FF8"/>
    <w:rsid w:val="00A06274"/>
    <w:rsid w:val="00A064CA"/>
    <w:rsid w:val="00A06B61"/>
    <w:rsid w:val="00A06D92"/>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BED"/>
    <w:rsid w:val="00A10CB4"/>
    <w:rsid w:val="00A110F2"/>
    <w:rsid w:val="00A11219"/>
    <w:rsid w:val="00A114B5"/>
    <w:rsid w:val="00A115BF"/>
    <w:rsid w:val="00A1160C"/>
    <w:rsid w:val="00A11A9E"/>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5F5"/>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CC"/>
    <w:rsid w:val="00A210E9"/>
    <w:rsid w:val="00A21611"/>
    <w:rsid w:val="00A2183A"/>
    <w:rsid w:val="00A218AE"/>
    <w:rsid w:val="00A219AE"/>
    <w:rsid w:val="00A21A9D"/>
    <w:rsid w:val="00A21AAA"/>
    <w:rsid w:val="00A21C53"/>
    <w:rsid w:val="00A21E51"/>
    <w:rsid w:val="00A22047"/>
    <w:rsid w:val="00A22132"/>
    <w:rsid w:val="00A22207"/>
    <w:rsid w:val="00A22333"/>
    <w:rsid w:val="00A224C8"/>
    <w:rsid w:val="00A22673"/>
    <w:rsid w:val="00A226BE"/>
    <w:rsid w:val="00A2287E"/>
    <w:rsid w:val="00A22A06"/>
    <w:rsid w:val="00A22A25"/>
    <w:rsid w:val="00A22D9C"/>
    <w:rsid w:val="00A23162"/>
    <w:rsid w:val="00A23921"/>
    <w:rsid w:val="00A239CB"/>
    <w:rsid w:val="00A23E25"/>
    <w:rsid w:val="00A24150"/>
    <w:rsid w:val="00A2454E"/>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2EAB"/>
    <w:rsid w:val="00A331D2"/>
    <w:rsid w:val="00A33248"/>
    <w:rsid w:val="00A3348D"/>
    <w:rsid w:val="00A33678"/>
    <w:rsid w:val="00A33956"/>
    <w:rsid w:val="00A33BC8"/>
    <w:rsid w:val="00A33C3D"/>
    <w:rsid w:val="00A33C9E"/>
    <w:rsid w:val="00A33E75"/>
    <w:rsid w:val="00A33F4E"/>
    <w:rsid w:val="00A341F0"/>
    <w:rsid w:val="00A34D39"/>
    <w:rsid w:val="00A3501D"/>
    <w:rsid w:val="00A3535F"/>
    <w:rsid w:val="00A353CE"/>
    <w:rsid w:val="00A35735"/>
    <w:rsid w:val="00A3583A"/>
    <w:rsid w:val="00A35A0B"/>
    <w:rsid w:val="00A35CBB"/>
    <w:rsid w:val="00A36027"/>
    <w:rsid w:val="00A362CB"/>
    <w:rsid w:val="00A3659C"/>
    <w:rsid w:val="00A36694"/>
    <w:rsid w:val="00A36715"/>
    <w:rsid w:val="00A36D83"/>
    <w:rsid w:val="00A3747D"/>
    <w:rsid w:val="00A377EC"/>
    <w:rsid w:val="00A377F7"/>
    <w:rsid w:val="00A37922"/>
    <w:rsid w:val="00A37A59"/>
    <w:rsid w:val="00A37A76"/>
    <w:rsid w:val="00A37A8E"/>
    <w:rsid w:val="00A37C7A"/>
    <w:rsid w:val="00A37E9D"/>
    <w:rsid w:val="00A37F2F"/>
    <w:rsid w:val="00A4039E"/>
    <w:rsid w:val="00A40531"/>
    <w:rsid w:val="00A40706"/>
    <w:rsid w:val="00A40889"/>
    <w:rsid w:val="00A40B81"/>
    <w:rsid w:val="00A41009"/>
    <w:rsid w:val="00A41114"/>
    <w:rsid w:val="00A41179"/>
    <w:rsid w:val="00A41263"/>
    <w:rsid w:val="00A41650"/>
    <w:rsid w:val="00A41772"/>
    <w:rsid w:val="00A418E6"/>
    <w:rsid w:val="00A418FF"/>
    <w:rsid w:val="00A41CA0"/>
    <w:rsid w:val="00A41FC9"/>
    <w:rsid w:val="00A423FC"/>
    <w:rsid w:val="00A424B0"/>
    <w:rsid w:val="00A42659"/>
    <w:rsid w:val="00A426A5"/>
    <w:rsid w:val="00A42721"/>
    <w:rsid w:val="00A42897"/>
    <w:rsid w:val="00A429DE"/>
    <w:rsid w:val="00A42EFB"/>
    <w:rsid w:val="00A4339C"/>
    <w:rsid w:val="00A43BE8"/>
    <w:rsid w:val="00A4449D"/>
    <w:rsid w:val="00A44529"/>
    <w:rsid w:val="00A44530"/>
    <w:rsid w:val="00A44807"/>
    <w:rsid w:val="00A44882"/>
    <w:rsid w:val="00A4498B"/>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025"/>
    <w:rsid w:val="00A521E0"/>
    <w:rsid w:val="00A52A54"/>
    <w:rsid w:val="00A52B09"/>
    <w:rsid w:val="00A52D1E"/>
    <w:rsid w:val="00A53552"/>
    <w:rsid w:val="00A536AD"/>
    <w:rsid w:val="00A536C2"/>
    <w:rsid w:val="00A53B07"/>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9B1"/>
    <w:rsid w:val="00A56C2C"/>
    <w:rsid w:val="00A570E9"/>
    <w:rsid w:val="00A570FE"/>
    <w:rsid w:val="00A57311"/>
    <w:rsid w:val="00A577FF"/>
    <w:rsid w:val="00A57BF9"/>
    <w:rsid w:val="00A57C08"/>
    <w:rsid w:val="00A57F96"/>
    <w:rsid w:val="00A60100"/>
    <w:rsid w:val="00A601B7"/>
    <w:rsid w:val="00A602EE"/>
    <w:rsid w:val="00A6098D"/>
    <w:rsid w:val="00A60E31"/>
    <w:rsid w:val="00A60F6F"/>
    <w:rsid w:val="00A61344"/>
    <w:rsid w:val="00A615F0"/>
    <w:rsid w:val="00A61823"/>
    <w:rsid w:val="00A61828"/>
    <w:rsid w:val="00A61D16"/>
    <w:rsid w:val="00A61E8C"/>
    <w:rsid w:val="00A61F25"/>
    <w:rsid w:val="00A620AA"/>
    <w:rsid w:val="00A624A3"/>
    <w:rsid w:val="00A62953"/>
    <w:rsid w:val="00A62961"/>
    <w:rsid w:val="00A62A50"/>
    <w:rsid w:val="00A62D25"/>
    <w:rsid w:val="00A630F5"/>
    <w:rsid w:val="00A631DA"/>
    <w:rsid w:val="00A63228"/>
    <w:rsid w:val="00A6364F"/>
    <w:rsid w:val="00A637BC"/>
    <w:rsid w:val="00A637E3"/>
    <w:rsid w:val="00A63872"/>
    <w:rsid w:val="00A63A37"/>
    <w:rsid w:val="00A63A89"/>
    <w:rsid w:val="00A63AEF"/>
    <w:rsid w:val="00A63BC2"/>
    <w:rsid w:val="00A63F2C"/>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69"/>
    <w:rsid w:val="00A6799D"/>
    <w:rsid w:val="00A67A8E"/>
    <w:rsid w:val="00A67AC6"/>
    <w:rsid w:val="00A67EE0"/>
    <w:rsid w:val="00A70709"/>
    <w:rsid w:val="00A70A35"/>
    <w:rsid w:val="00A7141F"/>
    <w:rsid w:val="00A7166B"/>
    <w:rsid w:val="00A718A7"/>
    <w:rsid w:val="00A71AB8"/>
    <w:rsid w:val="00A71B4E"/>
    <w:rsid w:val="00A71D6B"/>
    <w:rsid w:val="00A72343"/>
    <w:rsid w:val="00A72535"/>
    <w:rsid w:val="00A727EB"/>
    <w:rsid w:val="00A72AF2"/>
    <w:rsid w:val="00A72D29"/>
    <w:rsid w:val="00A73195"/>
    <w:rsid w:val="00A731A7"/>
    <w:rsid w:val="00A734DA"/>
    <w:rsid w:val="00A736C8"/>
    <w:rsid w:val="00A73873"/>
    <w:rsid w:val="00A739B6"/>
    <w:rsid w:val="00A73A4F"/>
    <w:rsid w:val="00A73A88"/>
    <w:rsid w:val="00A741D1"/>
    <w:rsid w:val="00A74269"/>
    <w:rsid w:val="00A742A3"/>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6DD"/>
    <w:rsid w:val="00A81853"/>
    <w:rsid w:val="00A8186B"/>
    <w:rsid w:val="00A81897"/>
    <w:rsid w:val="00A81F4B"/>
    <w:rsid w:val="00A8221B"/>
    <w:rsid w:val="00A82665"/>
    <w:rsid w:val="00A829A1"/>
    <w:rsid w:val="00A831F0"/>
    <w:rsid w:val="00A834EC"/>
    <w:rsid w:val="00A83758"/>
    <w:rsid w:val="00A838C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78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447"/>
    <w:rsid w:val="00A947D2"/>
    <w:rsid w:val="00A949D9"/>
    <w:rsid w:val="00A94A70"/>
    <w:rsid w:val="00A94F5C"/>
    <w:rsid w:val="00A9505F"/>
    <w:rsid w:val="00A95234"/>
    <w:rsid w:val="00A9526D"/>
    <w:rsid w:val="00A953C3"/>
    <w:rsid w:val="00A95445"/>
    <w:rsid w:val="00A95988"/>
    <w:rsid w:val="00A95A3E"/>
    <w:rsid w:val="00A96058"/>
    <w:rsid w:val="00A965CE"/>
    <w:rsid w:val="00A96801"/>
    <w:rsid w:val="00A9692B"/>
    <w:rsid w:val="00A96AD3"/>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4A9"/>
    <w:rsid w:val="00AA2784"/>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CE3"/>
    <w:rsid w:val="00AA5144"/>
    <w:rsid w:val="00AA53BC"/>
    <w:rsid w:val="00AA5584"/>
    <w:rsid w:val="00AA5903"/>
    <w:rsid w:val="00AA5A72"/>
    <w:rsid w:val="00AA600B"/>
    <w:rsid w:val="00AA6026"/>
    <w:rsid w:val="00AA6206"/>
    <w:rsid w:val="00AA630A"/>
    <w:rsid w:val="00AA630E"/>
    <w:rsid w:val="00AA6456"/>
    <w:rsid w:val="00AA69EF"/>
    <w:rsid w:val="00AA6A93"/>
    <w:rsid w:val="00AA6B64"/>
    <w:rsid w:val="00AA6F9A"/>
    <w:rsid w:val="00AA75BF"/>
    <w:rsid w:val="00AA7C4F"/>
    <w:rsid w:val="00AB001C"/>
    <w:rsid w:val="00AB003A"/>
    <w:rsid w:val="00AB0219"/>
    <w:rsid w:val="00AB02C8"/>
    <w:rsid w:val="00AB06B8"/>
    <w:rsid w:val="00AB0ADE"/>
    <w:rsid w:val="00AB0CA0"/>
    <w:rsid w:val="00AB102D"/>
    <w:rsid w:val="00AB1A33"/>
    <w:rsid w:val="00AB1BBE"/>
    <w:rsid w:val="00AB1BDF"/>
    <w:rsid w:val="00AB1C85"/>
    <w:rsid w:val="00AB1C99"/>
    <w:rsid w:val="00AB260A"/>
    <w:rsid w:val="00AB26CB"/>
    <w:rsid w:val="00AB2857"/>
    <w:rsid w:val="00AB2AE9"/>
    <w:rsid w:val="00AB2FE7"/>
    <w:rsid w:val="00AB3299"/>
    <w:rsid w:val="00AB3418"/>
    <w:rsid w:val="00AB3491"/>
    <w:rsid w:val="00AB34AD"/>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B5"/>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39FF"/>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6D38"/>
    <w:rsid w:val="00AC6EBF"/>
    <w:rsid w:val="00AC7D94"/>
    <w:rsid w:val="00AD12BD"/>
    <w:rsid w:val="00AD163D"/>
    <w:rsid w:val="00AD1DFE"/>
    <w:rsid w:val="00AD1F06"/>
    <w:rsid w:val="00AD20FE"/>
    <w:rsid w:val="00AD25A2"/>
    <w:rsid w:val="00AD284F"/>
    <w:rsid w:val="00AD28FD"/>
    <w:rsid w:val="00AD2A55"/>
    <w:rsid w:val="00AD2ACB"/>
    <w:rsid w:val="00AD2AF3"/>
    <w:rsid w:val="00AD2B61"/>
    <w:rsid w:val="00AD2BAD"/>
    <w:rsid w:val="00AD2CE0"/>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4D4F"/>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0F8"/>
    <w:rsid w:val="00AE2205"/>
    <w:rsid w:val="00AE232B"/>
    <w:rsid w:val="00AE2BFE"/>
    <w:rsid w:val="00AE3004"/>
    <w:rsid w:val="00AE31B1"/>
    <w:rsid w:val="00AE3567"/>
    <w:rsid w:val="00AE3CE1"/>
    <w:rsid w:val="00AE3D9C"/>
    <w:rsid w:val="00AE3E5B"/>
    <w:rsid w:val="00AE4086"/>
    <w:rsid w:val="00AE41E4"/>
    <w:rsid w:val="00AE4557"/>
    <w:rsid w:val="00AE4A1F"/>
    <w:rsid w:val="00AE4B5C"/>
    <w:rsid w:val="00AE4BE4"/>
    <w:rsid w:val="00AE4C51"/>
    <w:rsid w:val="00AE4C55"/>
    <w:rsid w:val="00AE4F01"/>
    <w:rsid w:val="00AE551F"/>
    <w:rsid w:val="00AE552C"/>
    <w:rsid w:val="00AE565B"/>
    <w:rsid w:val="00AE567B"/>
    <w:rsid w:val="00AE5749"/>
    <w:rsid w:val="00AE5816"/>
    <w:rsid w:val="00AE5DB8"/>
    <w:rsid w:val="00AE5E95"/>
    <w:rsid w:val="00AE6048"/>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D5F"/>
    <w:rsid w:val="00AF1ECF"/>
    <w:rsid w:val="00AF25E0"/>
    <w:rsid w:val="00AF28B0"/>
    <w:rsid w:val="00AF2C0E"/>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9A2"/>
    <w:rsid w:val="00AF5F78"/>
    <w:rsid w:val="00AF6148"/>
    <w:rsid w:val="00AF6367"/>
    <w:rsid w:val="00AF636B"/>
    <w:rsid w:val="00AF63A9"/>
    <w:rsid w:val="00AF6591"/>
    <w:rsid w:val="00AF66F1"/>
    <w:rsid w:val="00AF6A29"/>
    <w:rsid w:val="00AF6AE3"/>
    <w:rsid w:val="00AF6B1B"/>
    <w:rsid w:val="00AF738A"/>
    <w:rsid w:val="00AF7667"/>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282"/>
    <w:rsid w:val="00B039CE"/>
    <w:rsid w:val="00B03D26"/>
    <w:rsid w:val="00B03F0B"/>
    <w:rsid w:val="00B042B1"/>
    <w:rsid w:val="00B04992"/>
    <w:rsid w:val="00B04D36"/>
    <w:rsid w:val="00B04EE1"/>
    <w:rsid w:val="00B04F11"/>
    <w:rsid w:val="00B050BD"/>
    <w:rsid w:val="00B05157"/>
    <w:rsid w:val="00B054CE"/>
    <w:rsid w:val="00B0564C"/>
    <w:rsid w:val="00B05688"/>
    <w:rsid w:val="00B0577D"/>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2FBF"/>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2B8"/>
    <w:rsid w:val="00B1736C"/>
    <w:rsid w:val="00B17744"/>
    <w:rsid w:val="00B2001A"/>
    <w:rsid w:val="00B20057"/>
    <w:rsid w:val="00B201C4"/>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9D8"/>
    <w:rsid w:val="00B26D71"/>
    <w:rsid w:val="00B26E94"/>
    <w:rsid w:val="00B27436"/>
    <w:rsid w:val="00B2757B"/>
    <w:rsid w:val="00B277AA"/>
    <w:rsid w:val="00B27B5D"/>
    <w:rsid w:val="00B27BA9"/>
    <w:rsid w:val="00B27C5E"/>
    <w:rsid w:val="00B27D54"/>
    <w:rsid w:val="00B27ED4"/>
    <w:rsid w:val="00B27F9C"/>
    <w:rsid w:val="00B305C0"/>
    <w:rsid w:val="00B30622"/>
    <w:rsid w:val="00B30890"/>
    <w:rsid w:val="00B30B15"/>
    <w:rsid w:val="00B30FD1"/>
    <w:rsid w:val="00B311D9"/>
    <w:rsid w:val="00B3132C"/>
    <w:rsid w:val="00B31447"/>
    <w:rsid w:val="00B31D78"/>
    <w:rsid w:val="00B31E04"/>
    <w:rsid w:val="00B31E5F"/>
    <w:rsid w:val="00B31FA3"/>
    <w:rsid w:val="00B325C3"/>
    <w:rsid w:val="00B32607"/>
    <w:rsid w:val="00B326BE"/>
    <w:rsid w:val="00B32821"/>
    <w:rsid w:val="00B32CE3"/>
    <w:rsid w:val="00B3331B"/>
    <w:rsid w:val="00B33576"/>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29A"/>
    <w:rsid w:val="00B3539A"/>
    <w:rsid w:val="00B35CB3"/>
    <w:rsid w:val="00B35D6C"/>
    <w:rsid w:val="00B35E56"/>
    <w:rsid w:val="00B35F8E"/>
    <w:rsid w:val="00B363D5"/>
    <w:rsid w:val="00B36A46"/>
    <w:rsid w:val="00B36D01"/>
    <w:rsid w:val="00B37121"/>
    <w:rsid w:val="00B4003E"/>
    <w:rsid w:val="00B40292"/>
    <w:rsid w:val="00B406B2"/>
    <w:rsid w:val="00B40AD2"/>
    <w:rsid w:val="00B40B3B"/>
    <w:rsid w:val="00B40D73"/>
    <w:rsid w:val="00B411A3"/>
    <w:rsid w:val="00B412CB"/>
    <w:rsid w:val="00B41351"/>
    <w:rsid w:val="00B415EF"/>
    <w:rsid w:val="00B41A84"/>
    <w:rsid w:val="00B41B34"/>
    <w:rsid w:val="00B41B49"/>
    <w:rsid w:val="00B41B80"/>
    <w:rsid w:val="00B41E30"/>
    <w:rsid w:val="00B421EC"/>
    <w:rsid w:val="00B42378"/>
    <w:rsid w:val="00B427E4"/>
    <w:rsid w:val="00B42879"/>
    <w:rsid w:val="00B42B9A"/>
    <w:rsid w:val="00B430D3"/>
    <w:rsid w:val="00B4313E"/>
    <w:rsid w:val="00B43237"/>
    <w:rsid w:val="00B432D4"/>
    <w:rsid w:val="00B433F1"/>
    <w:rsid w:val="00B437BD"/>
    <w:rsid w:val="00B437CD"/>
    <w:rsid w:val="00B43925"/>
    <w:rsid w:val="00B43985"/>
    <w:rsid w:val="00B439FA"/>
    <w:rsid w:val="00B43B0B"/>
    <w:rsid w:val="00B43C9F"/>
    <w:rsid w:val="00B43D4D"/>
    <w:rsid w:val="00B43EBF"/>
    <w:rsid w:val="00B440CF"/>
    <w:rsid w:val="00B443C5"/>
    <w:rsid w:val="00B44734"/>
    <w:rsid w:val="00B4485B"/>
    <w:rsid w:val="00B448EF"/>
    <w:rsid w:val="00B4500C"/>
    <w:rsid w:val="00B45298"/>
    <w:rsid w:val="00B45385"/>
    <w:rsid w:val="00B45472"/>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99A"/>
    <w:rsid w:val="00B50BA1"/>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A0"/>
    <w:rsid w:val="00B529F2"/>
    <w:rsid w:val="00B52AAD"/>
    <w:rsid w:val="00B52BFC"/>
    <w:rsid w:val="00B52EA6"/>
    <w:rsid w:val="00B52FBF"/>
    <w:rsid w:val="00B53703"/>
    <w:rsid w:val="00B538B5"/>
    <w:rsid w:val="00B53BA4"/>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352"/>
    <w:rsid w:val="00B60567"/>
    <w:rsid w:val="00B60569"/>
    <w:rsid w:val="00B607B8"/>
    <w:rsid w:val="00B60BED"/>
    <w:rsid w:val="00B60DF7"/>
    <w:rsid w:val="00B60E6E"/>
    <w:rsid w:val="00B6101F"/>
    <w:rsid w:val="00B61579"/>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4FE"/>
    <w:rsid w:val="00B645EE"/>
    <w:rsid w:val="00B645F8"/>
    <w:rsid w:val="00B646A6"/>
    <w:rsid w:val="00B64995"/>
    <w:rsid w:val="00B64A5B"/>
    <w:rsid w:val="00B64B4A"/>
    <w:rsid w:val="00B652B0"/>
    <w:rsid w:val="00B65481"/>
    <w:rsid w:val="00B657B5"/>
    <w:rsid w:val="00B65CAB"/>
    <w:rsid w:val="00B65D1C"/>
    <w:rsid w:val="00B65ED3"/>
    <w:rsid w:val="00B66164"/>
    <w:rsid w:val="00B664EC"/>
    <w:rsid w:val="00B666B6"/>
    <w:rsid w:val="00B66758"/>
    <w:rsid w:val="00B66801"/>
    <w:rsid w:val="00B66B3E"/>
    <w:rsid w:val="00B66E7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1A2"/>
    <w:rsid w:val="00B73259"/>
    <w:rsid w:val="00B73453"/>
    <w:rsid w:val="00B737C7"/>
    <w:rsid w:val="00B741DB"/>
    <w:rsid w:val="00B7448A"/>
    <w:rsid w:val="00B7449F"/>
    <w:rsid w:val="00B74570"/>
    <w:rsid w:val="00B74572"/>
    <w:rsid w:val="00B749B5"/>
    <w:rsid w:val="00B74A0D"/>
    <w:rsid w:val="00B74D13"/>
    <w:rsid w:val="00B74EC0"/>
    <w:rsid w:val="00B75177"/>
    <w:rsid w:val="00B751DA"/>
    <w:rsid w:val="00B7556F"/>
    <w:rsid w:val="00B75667"/>
    <w:rsid w:val="00B758C6"/>
    <w:rsid w:val="00B75900"/>
    <w:rsid w:val="00B75B02"/>
    <w:rsid w:val="00B75D3C"/>
    <w:rsid w:val="00B75ED2"/>
    <w:rsid w:val="00B764FF"/>
    <w:rsid w:val="00B765A6"/>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324"/>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7D7"/>
    <w:rsid w:val="00B8794E"/>
    <w:rsid w:val="00B87A48"/>
    <w:rsid w:val="00B90516"/>
    <w:rsid w:val="00B90537"/>
    <w:rsid w:val="00B9061F"/>
    <w:rsid w:val="00B9063D"/>
    <w:rsid w:val="00B90B0B"/>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251"/>
    <w:rsid w:val="00B96313"/>
    <w:rsid w:val="00B96A58"/>
    <w:rsid w:val="00B96ABF"/>
    <w:rsid w:val="00B96C85"/>
    <w:rsid w:val="00B96CBF"/>
    <w:rsid w:val="00B96CF0"/>
    <w:rsid w:val="00B96DA2"/>
    <w:rsid w:val="00B9707D"/>
    <w:rsid w:val="00B971D6"/>
    <w:rsid w:val="00B9727D"/>
    <w:rsid w:val="00B972DB"/>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36"/>
    <w:rsid w:val="00BA2AEB"/>
    <w:rsid w:val="00BA2DED"/>
    <w:rsid w:val="00BA2E29"/>
    <w:rsid w:val="00BA3129"/>
    <w:rsid w:val="00BA3909"/>
    <w:rsid w:val="00BA3974"/>
    <w:rsid w:val="00BA3CC9"/>
    <w:rsid w:val="00BA3E03"/>
    <w:rsid w:val="00BA3F29"/>
    <w:rsid w:val="00BA40BE"/>
    <w:rsid w:val="00BA4246"/>
    <w:rsid w:val="00BA454C"/>
    <w:rsid w:val="00BA48E0"/>
    <w:rsid w:val="00BA4C24"/>
    <w:rsid w:val="00BA4CEF"/>
    <w:rsid w:val="00BA4E10"/>
    <w:rsid w:val="00BA4FD7"/>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32F"/>
    <w:rsid w:val="00BB2649"/>
    <w:rsid w:val="00BB320A"/>
    <w:rsid w:val="00BB3355"/>
    <w:rsid w:val="00BB3622"/>
    <w:rsid w:val="00BB365A"/>
    <w:rsid w:val="00BB383C"/>
    <w:rsid w:val="00BB3F4C"/>
    <w:rsid w:val="00BB3F8F"/>
    <w:rsid w:val="00BB3FE9"/>
    <w:rsid w:val="00BB424D"/>
    <w:rsid w:val="00BB474D"/>
    <w:rsid w:val="00BB4A42"/>
    <w:rsid w:val="00BB5321"/>
    <w:rsid w:val="00BB56F2"/>
    <w:rsid w:val="00BB56F3"/>
    <w:rsid w:val="00BB5773"/>
    <w:rsid w:val="00BB57A2"/>
    <w:rsid w:val="00BB6037"/>
    <w:rsid w:val="00BB6146"/>
    <w:rsid w:val="00BB61DC"/>
    <w:rsid w:val="00BB62A9"/>
    <w:rsid w:val="00BB6431"/>
    <w:rsid w:val="00BB6472"/>
    <w:rsid w:val="00BB6589"/>
    <w:rsid w:val="00BB67BE"/>
    <w:rsid w:val="00BB6C81"/>
    <w:rsid w:val="00BB6D4C"/>
    <w:rsid w:val="00BB6F3F"/>
    <w:rsid w:val="00BB71EC"/>
    <w:rsid w:val="00BB723D"/>
    <w:rsid w:val="00BB724B"/>
    <w:rsid w:val="00BB73AB"/>
    <w:rsid w:val="00BB761A"/>
    <w:rsid w:val="00BB7634"/>
    <w:rsid w:val="00BB773B"/>
    <w:rsid w:val="00BC054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31"/>
    <w:rsid w:val="00BC38B8"/>
    <w:rsid w:val="00BC38EA"/>
    <w:rsid w:val="00BC3941"/>
    <w:rsid w:val="00BC3CF8"/>
    <w:rsid w:val="00BC3FE8"/>
    <w:rsid w:val="00BC4111"/>
    <w:rsid w:val="00BC4896"/>
    <w:rsid w:val="00BC499E"/>
    <w:rsid w:val="00BC4A64"/>
    <w:rsid w:val="00BC5CE2"/>
    <w:rsid w:val="00BC6097"/>
    <w:rsid w:val="00BC68C0"/>
    <w:rsid w:val="00BC7084"/>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653"/>
    <w:rsid w:val="00BD4A5B"/>
    <w:rsid w:val="00BD4ED0"/>
    <w:rsid w:val="00BD5219"/>
    <w:rsid w:val="00BD530F"/>
    <w:rsid w:val="00BD59D8"/>
    <w:rsid w:val="00BD5A26"/>
    <w:rsid w:val="00BD5AD2"/>
    <w:rsid w:val="00BD5CD4"/>
    <w:rsid w:val="00BD5FA2"/>
    <w:rsid w:val="00BD5FA4"/>
    <w:rsid w:val="00BD6509"/>
    <w:rsid w:val="00BD6886"/>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22E"/>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D96"/>
    <w:rsid w:val="00BE3EA0"/>
    <w:rsid w:val="00BE403F"/>
    <w:rsid w:val="00BE4593"/>
    <w:rsid w:val="00BE460D"/>
    <w:rsid w:val="00BE475F"/>
    <w:rsid w:val="00BE4B4C"/>
    <w:rsid w:val="00BE4F3C"/>
    <w:rsid w:val="00BE5164"/>
    <w:rsid w:val="00BE5519"/>
    <w:rsid w:val="00BE57B1"/>
    <w:rsid w:val="00BE5813"/>
    <w:rsid w:val="00BE59B0"/>
    <w:rsid w:val="00BE60DC"/>
    <w:rsid w:val="00BE6149"/>
    <w:rsid w:val="00BE61CF"/>
    <w:rsid w:val="00BE65B3"/>
    <w:rsid w:val="00BE6C7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2C"/>
    <w:rsid w:val="00BF1B6C"/>
    <w:rsid w:val="00BF1F28"/>
    <w:rsid w:val="00BF1F3E"/>
    <w:rsid w:val="00BF21AD"/>
    <w:rsid w:val="00BF220D"/>
    <w:rsid w:val="00BF2372"/>
    <w:rsid w:val="00BF265C"/>
    <w:rsid w:val="00BF2817"/>
    <w:rsid w:val="00BF2901"/>
    <w:rsid w:val="00BF31CB"/>
    <w:rsid w:val="00BF34B3"/>
    <w:rsid w:val="00BF3BCB"/>
    <w:rsid w:val="00BF3C10"/>
    <w:rsid w:val="00BF3C4C"/>
    <w:rsid w:val="00BF3E35"/>
    <w:rsid w:val="00BF3FFA"/>
    <w:rsid w:val="00BF46F1"/>
    <w:rsid w:val="00BF4755"/>
    <w:rsid w:val="00BF4B69"/>
    <w:rsid w:val="00BF4BFE"/>
    <w:rsid w:val="00BF4E69"/>
    <w:rsid w:val="00BF5400"/>
    <w:rsid w:val="00BF554A"/>
    <w:rsid w:val="00BF56A8"/>
    <w:rsid w:val="00BF5D12"/>
    <w:rsid w:val="00BF60E1"/>
    <w:rsid w:val="00BF60E3"/>
    <w:rsid w:val="00BF6167"/>
    <w:rsid w:val="00BF6C19"/>
    <w:rsid w:val="00BF6FBF"/>
    <w:rsid w:val="00BF6FFF"/>
    <w:rsid w:val="00BF70A1"/>
    <w:rsid w:val="00BF70F8"/>
    <w:rsid w:val="00BF77A6"/>
    <w:rsid w:val="00BF7B97"/>
    <w:rsid w:val="00BF7C67"/>
    <w:rsid w:val="00BF7D39"/>
    <w:rsid w:val="00BF7D43"/>
    <w:rsid w:val="00C00AAC"/>
    <w:rsid w:val="00C00BFD"/>
    <w:rsid w:val="00C00CE0"/>
    <w:rsid w:val="00C00F1A"/>
    <w:rsid w:val="00C01060"/>
    <w:rsid w:val="00C010F5"/>
    <w:rsid w:val="00C01121"/>
    <w:rsid w:val="00C0117F"/>
    <w:rsid w:val="00C01305"/>
    <w:rsid w:val="00C014BA"/>
    <w:rsid w:val="00C0150C"/>
    <w:rsid w:val="00C015DD"/>
    <w:rsid w:val="00C01835"/>
    <w:rsid w:val="00C01BCA"/>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237"/>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BD3"/>
    <w:rsid w:val="00C11C33"/>
    <w:rsid w:val="00C11C73"/>
    <w:rsid w:val="00C11CD3"/>
    <w:rsid w:val="00C11FE5"/>
    <w:rsid w:val="00C11FF6"/>
    <w:rsid w:val="00C121CF"/>
    <w:rsid w:val="00C1228E"/>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2C0"/>
    <w:rsid w:val="00C157C6"/>
    <w:rsid w:val="00C159ED"/>
    <w:rsid w:val="00C15A74"/>
    <w:rsid w:val="00C15FFF"/>
    <w:rsid w:val="00C1662C"/>
    <w:rsid w:val="00C17099"/>
    <w:rsid w:val="00C1733B"/>
    <w:rsid w:val="00C1741D"/>
    <w:rsid w:val="00C174EC"/>
    <w:rsid w:val="00C17593"/>
    <w:rsid w:val="00C1783B"/>
    <w:rsid w:val="00C1786A"/>
    <w:rsid w:val="00C179E5"/>
    <w:rsid w:val="00C17AD1"/>
    <w:rsid w:val="00C17D7E"/>
    <w:rsid w:val="00C17D89"/>
    <w:rsid w:val="00C17DE3"/>
    <w:rsid w:val="00C17E62"/>
    <w:rsid w:val="00C202D5"/>
    <w:rsid w:val="00C20499"/>
    <w:rsid w:val="00C2068D"/>
    <w:rsid w:val="00C206C4"/>
    <w:rsid w:val="00C206EC"/>
    <w:rsid w:val="00C20BD7"/>
    <w:rsid w:val="00C20C01"/>
    <w:rsid w:val="00C20F77"/>
    <w:rsid w:val="00C210D4"/>
    <w:rsid w:val="00C212C7"/>
    <w:rsid w:val="00C216F5"/>
    <w:rsid w:val="00C218DA"/>
    <w:rsid w:val="00C21B1D"/>
    <w:rsid w:val="00C220E5"/>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D3A"/>
    <w:rsid w:val="00C25FDB"/>
    <w:rsid w:val="00C262F2"/>
    <w:rsid w:val="00C263AE"/>
    <w:rsid w:val="00C26871"/>
    <w:rsid w:val="00C2695A"/>
    <w:rsid w:val="00C270CE"/>
    <w:rsid w:val="00C274BE"/>
    <w:rsid w:val="00C279E2"/>
    <w:rsid w:val="00C27AF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06C"/>
    <w:rsid w:val="00C33192"/>
    <w:rsid w:val="00C33373"/>
    <w:rsid w:val="00C333B4"/>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836"/>
    <w:rsid w:val="00C36965"/>
    <w:rsid w:val="00C36DAD"/>
    <w:rsid w:val="00C37050"/>
    <w:rsid w:val="00C3731A"/>
    <w:rsid w:val="00C37493"/>
    <w:rsid w:val="00C376DB"/>
    <w:rsid w:val="00C3795B"/>
    <w:rsid w:val="00C37BB4"/>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504"/>
    <w:rsid w:val="00C42784"/>
    <w:rsid w:val="00C429E1"/>
    <w:rsid w:val="00C42F35"/>
    <w:rsid w:val="00C43199"/>
    <w:rsid w:val="00C431A1"/>
    <w:rsid w:val="00C4349C"/>
    <w:rsid w:val="00C43859"/>
    <w:rsid w:val="00C439C5"/>
    <w:rsid w:val="00C439E0"/>
    <w:rsid w:val="00C439F0"/>
    <w:rsid w:val="00C43AC7"/>
    <w:rsid w:val="00C43C79"/>
    <w:rsid w:val="00C43CE7"/>
    <w:rsid w:val="00C43F4A"/>
    <w:rsid w:val="00C44098"/>
    <w:rsid w:val="00C4416B"/>
    <w:rsid w:val="00C44189"/>
    <w:rsid w:val="00C442DB"/>
    <w:rsid w:val="00C4451B"/>
    <w:rsid w:val="00C4464F"/>
    <w:rsid w:val="00C447FB"/>
    <w:rsid w:val="00C44ADA"/>
    <w:rsid w:val="00C4598E"/>
    <w:rsid w:val="00C45A9C"/>
    <w:rsid w:val="00C45B3D"/>
    <w:rsid w:val="00C45F06"/>
    <w:rsid w:val="00C46067"/>
    <w:rsid w:val="00C46657"/>
    <w:rsid w:val="00C466A6"/>
    <w:rsid w:val="00C46B53"/>
    <w:rsid w:val="00C470AA"/>
    <w:rsid w:val="00C47838"/>
    <w:rsid w:val="00C47AE8"/>
    <w:rsid w:val="00C502C7"/>
    <w:rsid w:val="00C508B7"/>
    <w:rsid w:val="00C50B73"/>
    <w:rsid w:val="00C50EDA"/>
    <w:rsid w:val="00C51269"/>
    <w:rsid w:val="00C51607"/>
    <w:rsid w:val="00C51A4C"/>
    <w:rsid w:val="00C51D11"/>
    <w:rsid w:val="00C51EFE"/>
    <w:rsid w:val="00C5205E"/>
    <w:rsid w:val="00C521DF"/>
    <w:rsid w:val="00C523BE"/>
    <w:rsid w:val="00C5257E"/>
    <w:rsid w:val="00C527B9"/>
    <w:rsid w:val="00C52A05"/>
    <w:rsid w:val="00C52A41"/>
    <w:rsid w:val="00C52A73"/>
    <w:rsid w:val="00C531B4"/>
    <w:rsid w:val="00C532F9"/>
    <w:rsid w:val="00C539F8"/>
    <w:rsid w:val="00C53E1D"/>
    <w:rsid w:val="00C53E22"/>
    <w:rsid w:val="00C541DA"/>
    <w:rsid w:val="00C5430E"/>
    <w:rsid w:val="00C54C62"/>
    <w:rsid w:val="00C551FA"/>
    <w:rsid w:val="00C5529B"/>
    <w:rsid w:val="00C553CE"/>
    <w:rsid w:val="00C5566B"/>
    <w:rsid w:val="00C55804"/>
    <w:rsid w:val="00C55ADC"/>
    <w:rsid w:val="00C55BB7"/>
    <w:rsid w:val="00C55CE2"/>
    <w:rsid w:val="00C55EF5"/>
    <w:rsid w:val="00C56289"/>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0B7"/>
    <w:rsid w:val="00C6119C"/>
    <w:rsid w:val="00C613F2"/>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26D"/>
    <w:rsid w:val="00C65474"/>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6E5A"/>
    <w:rsid w:val="00C67231"/>
    <w:rsid w:val="00C672E5"/>
    <w:rsid w:val="00C67811"/>
    <w:rsid w:val="00C67A2B"/>
    <w:rsid w:val="00C67CDA"/>
    <w:rsid w:val="00C702DF"/>
    <w:rsid w:val="00C7040D"/>
    <w:rsid w:val="00C7058A"/>
    <w:rsid w:val="00C7094A"/>
    <w:rsid w:val="00C70B8C"/>
    <w:rsid w:val="00C70BA7"/>
    <w:rsid w:val="00C70D1A"/>
    <w:rsid w:val="00C711AA"/>
    <w:rsid w:val="00C71468"/>
    <w:rsid w:val="00C71F92"/>
    <w:rsid w:val="00C71FFA"/>
    <w:rsid w:val="00C72093"/>
    <w:rsid w:val="00C722AE"/>
    <w:rsid w:val="00C7238B"/>
    <w:rsid w:val="00C723AF"/>
    <w:rsid w:val="00C723F3"/>
    <w:rsid w:val="00C727F1"/>
    <w:rsid w:val="00C72852"/>
    <w:rsid w:val="00C72953"/>
    <w:rsid w:val="00C72968"/>
    <w:rsid w:val="00C72EF5"/>
    <w:rsid w:val="00C73076"/>
    <w:rsid w:val="00C730BB"/>
    <w:rsid w:val="00C732C5"/>
    <w:rsid w:val="00C7357D"/>
    <w:rsid w:val="00C7370E"/>
    <w:rsid w:val="00C73908"/>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16"/>
    <w:rsid w:val="00C75B22"/>
    <w:rsid w:val="00C75B28"/>
    <w:rsid w:val="00C75C9D"/>
    <w:rsid w:val="00C76A56"/>
    <w:rsid w:val="00C76A6B"/>
    <w:rsid w:val="00C76F37"/>
    <w:rsid w:val="00C7731D"/>
    <w:rsid w:val="00C776D9"/>
    <w:rsid w:val="00C7799E"/>
    <w:rsid w:val="00C77DF7"/>
    <w:rsid w:val="00C800A8"/>
    <w:rsid w:val="00C802A2"/>
    <w:rsid w:val="00C80420"/>
    <w:rsid w:val="00C80547"/>
    <w:rsid w:val="00C808B9"/>
    <w:rsid w:val="00C80AD7"/>
    <w:rsid w:val="00C80B7D"/>
    <w:rsid w:val="00C80C97"/>
    <w:rsid w:val="00C81164"/>
    <w:rsid w:val="00C8146B"/>
    <w:rsid w:val="00C814B4"/>
    <w:rsid w:val="00C81715"/>
    <w:rsid w:val="00C818E7"/>
    <w:rsid w:val="00C8198E"/>
    <w:rsid w:val="00C81B30"/>
    <w:rsid w:val="00C82387"/>
    <w:rsid w:val="00C823AF"/>
    <w:rsid w:val="00C824E4"/>
    <w:rsid w:val="00C82999"/>
    <w:rsid w:val="00C82DF9"/>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EE8"/>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7A4"/>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588"/>
    <w:rsid w:val="00CA3CF5"/>
    <w:rsid w:val="00CA3FF1"/>
    <w:rsid w:val="00CA4A3F"/>
    <w:rsid w:val="00CA4C14"/>
    <w:rsid w:val="00CA4DC3"/>
    <w:rsid w:val="00CA4FE7"/>
    <w:rsid w:val="00CA51A0"/>
    <w:rsid w:val="00CA5792"/>
    <w:rsid w:val="00CA5974"/>
    <w:rsid w:val="00CA5D26"/>
    <w:rsid w:val="00CA5D4A"/>
    <w:rsid w:val="00CA6164"/>
    <w:rsid w:val="00CA6530"/>
    <w:rsid w:val="00CA6ACF"/>
    <w:rsid w:val="00CA7202"/>
    <w:rsid w:val="00CA73B2"/>
    <w:rsid w:val="00CA74E8"/>
    <w:rsid w:val="00CA7622"/>
    <w:rsid w:val="00CA7680"/>
    <w:rsid w:val="00CA785E"/>
    <w:rsid w:val="00CA792F"/>
    <w:rsid w:val="00CB047F"/>
    <w:rsid w:val="00CB054C"/>
    <w:rsid w:val="00CB0C08"/>
    <w:rsid w:val="00CB0C2A"/>
    <w:rsid w:val="00CB0C99"/>
    <w:rsid w:val="00CB0FA5"/>
    <w:rsid w:val="00CB100C"/>
    <w:rsid w:val="00CB11BD"/>
    <w:rsid w:val="00CB1242"/>
    <w:rsid w:val="00CB1368"/>
    <w:rsid w:val="00CB1467"/>
    <w:rsid w:val="00CB16B2"/>
    <w:rsid w:val="00CB178A"/>
    <w:rsid w:val="00CB1D87"/>
    <w:rsid w:val="00CB1D94"/>
    <w:rsid w:val="00CB1F2A"/>
    <w:rsid w:val="00CB24C1"/>
    <w:rsid w:val="00CB25B1"/>
    <w:rsid w:val="00CB2836"/>
    <w:rsid w:val="00CB2E92"/>
    <w:rsid w:val="00CB3460"/>
    <w:rsid w:val="00CB3886"/>
    <w:rsid w:val="00CB480A"/>
    <w:rsid w:val="00CB4830"/>
    <w:rsid w:val="00CB4999"/>
    <w:rsid w:val="00CB4AAE"/>
    <w:rsid w:val="00CB4BC9"/>
    <w:rsid w:val="00CB4CD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927"/>
    <w:rsid w:val="00CC0AA7"/>
    <w:rsid w:val="00CC0E56"/>
    <w:rsid w:val="00CC0EC4"/>
    <w:rsid w:val="00CC1128"/>
    <w:rsid w:val="00CC15B0"/>
    <w:rsid w:val="00CC15D9"/>
    <w:rsid w:val="00CC15F6"/>
    <w:rsid w:val="00CC172A"/>
    <w:rsid w:val="00CC1960"/>
    <w:rsid w:val="00CC1A18"/>
    <w:rsid w:val="00CC1C42"/>
    <w:rsid w:val="00CC1E3E"/>
    <w:rsid w:val="00CC1E40"/>
    <w:rsid w:val="00CC2499"/>
    <w:rsid w:val="00CC2559"/>
    <w:rsid w:val="00CC25D6"/>
    <w:rsid w:val="00CC2656"/>
    <w:rsid w:val="00CC27F5"/>
    <w:rsid w:val="00CC2CBA"/>
    <w:rsid w:val="00CC2CF7"/>
    <w:rsid w:val="00CC2D18"/>
    <w:rsid w:val="00CC2DBA"/>
    <w:rsid w:val="00CC2EFE"/>
    <w:rsid w:val="00CC2F6F"/>
    <w:rsid w:val="00CC3364"/>
    <w:rsid w:val="00CC3949"/>
    <w:rsid w:val="00CC3B2B"/>
    <w:rsid w:val="00CC3E8C"/>
    <w:rsid w:val="00CC400F"/>
    <w:rsid w:val="00CC4365"/>
    <w:rsid w:val="00CC43C3"/>
    <w:rsid w:val="00CC4484"/>
    <w:rsid w:val="00CC45A5"/>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0DCE"/>
    <w:rsid w:val="00CD11D6"/>
    <w:rsid w:val="00CD12AE"/>
    <w:rsid w:val="00CD14CB"/>
    <w:rsid w:val="00CD179D"/>
    <w:rsid w:val="00CD18FD"/>
    <w:rsid w:val="00CD1B57"/>
    <w:rsid w:val="00CD1E74"/>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5FAF"/>
    <w:rsid w:val="00CD60D6"/>
    <w:rsid w:val="00CD61E3"/>
    <w:rsid w:val="00CD628D"/>
    <w:rsid w:val="00CD6605"/>
    <w:rsid w:val="00CD6814"/>
    <w:rsid w:val="00CD6E0B"/>
    <w:rsid w:val="00CD7324"/>
    <w:rsid w:val="00CD7597"/>
    <w:rsid w:val="00CD76CB"/>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4E5"/>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CE"/>
    <w:rsid w:val="00CE6AD5"/>
    <w:rsid w:val="00CE6C34"/>
    <w:rsid w:val="00CE6D7E"/>
    <w:rsid w:val="00CE6E24"/>
    <w:rsid w:val="00CE7504"/>
    <w:rsid w:val="00CE76BD"/>
    <w:rsid w:val="00CE79A3"/>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0EC"/>
    <w:rsid w:val="00CF3112"/>
    <w:rsid w:val="00CF33BA"/>
    <w:rsid w:val="00CF34D5"/>
    <w:rsid w:val="00CF3654"/>
    <w:rsid w:val="00CF3F01"/>
    <w:rsid w:val="00CF44C0"/>
    <w:rsid w:val="00CF46E1"/>
    <w:rsid w:val="00CF50A9"/>
    <w:rsid w:val="00CF51C2"/>
    <w:rsid w:val="00CF5552"/>
    <w:rsid w:val="00CF5678"/>
    <w:rsid w:val="00CF5D76"/>
    <w:rsid w:val="00CF5D87"/>
    <w:rsid w:val="00CF6121"/>
    <w:rsid w:val="00CF61A3"/>
    <w:rsid w:val="00CF623B"/>
    <w:rsid w:val="00CF66DE"/>
    <w:rsid w:val="00CF6848"/>
    <w:rsid w:val="00CF6A36"/>
    <w:rsid w:val="00CF6AF3"/>
    <w:rsid w:val="00CF6C9A"/>
    <w:rsid w:val="00CF6F64"/>
    <w:rsid w:val="00CF755E"/>
    <w:rsid w:val="00CF7CCF"/>
    <w:rsid w:val="00CF7DE4"/>
    <w:rsid w:val="00CF7E7D"/>
    <w:rsid w:val="00CF7F6E"/>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A00"/>
    <w:rsid w:val="00D03CD2"/>
    <w:rsid w:val="00D04075"/>
    <w:rsid w:val="00D0416D"/>
    <w:rsid w:val="00D04343"/>
    <w:rsid w:val="00D04BEF"/>
    <w:rsid w:val="00D04C85"/>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C44"/>
    <w:rsid w:val="00D10E23"/>
    <w:rsid w:val="00D10E89"/>
    <w:rsid w:val="00D112DD"/>
    <w:rsid w:val="00D11873"/>
    <w:rsid w:val="00D11C73"/>
    <w:rsid w:val="00D11EEE"/>
    <w:rsid w:val="00D11FAE"/>
    <w:rsid w:val="00D123D9"/>
    <w:rsid w:val="00D12440"/>
    <w:rsid w:val="00D12487"/>
    <w:rsid w:val="00D1249C"/>
    <w:rsid w:val="00D126E6"/>
    <w:rsid w:val="00D12A55"/>
    <w:rsid w:val="00D12A81"/>
    <w:rsid w:val="00D12B75"/>
    <w:rsid w:val="00D12E39"/>
    <w:rsid w:val="00D12EB0"/>
    <w:rsid w:val="00D13408"/>
    <w:rsid w:val="00D13880"/>
    <w:rsid w:val="00D13BBC"/>
    <w:rsid w:val="00D13C2E"/>
    <w:rsid w:val="00D13CCD"/>
    <w:rsid w:val="00D13D04"/>
    <w:rsid w:val="00D14204"/>
    <w:rsid w:val="00D1432F"/>
    <w:rsid w:val="00D14D18"/>
    <w:rsid w:val="00D14F92"/>
    <w:rsid w:val="00D15260"/>
    <w:rsid w:val="00D15872"/>
    <w:rsid w:val="00D15CA6"/>
    <w:rsid w:val="00D15CFC"/>
    <w:rsid w:val="00D15D18"/>
    <w:rsid w:val="00D15D6D"/>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8B9"/>
    <w:rsid w:val="00D21C42"/>
    <w:rsid w:val="00D220DF"/>
    <w:rsid w:val="00D22148"/>
    <w:rsid w:val="00D221FE"/>
    <w:rsid w:val="00D2228D"/>
    <w:rsid w:val="00D22406"/>
    <w:rsid w:val="00D22522"/>
    <w:rsid w:val="00D2265B"/>
    <w:rsid w:val="00D22D2B"/>
    <w:rsid w:val="00D23556"/>
    <w:rsid w:val="00D23856"/>
    <w:rsid w:val="00D2390D"/>
    <w:rsid w:val="00D23B89"/>
    <w:rsid w:val="00D23CE2"/>
    <w:rsid w:val="00D23EAA"/>
    <w:rsid w:val="00D23F36"/>
    <w:rsid w:val="00D2424A"/>
    <w:rsid w:val="00D247D9"/>
    <w:rsid w:val="00D24E6A"/>
    <w:rsid w:val="00D24FEC"/>
    <w:rsid w:val="00D25228"/>
    <w:rsid w:val="00D2532F"/>
    <w:rsid w:val="00D25A63"/>
    <w:rsid w:val="00D25C26"/>
    <w:rsid w:val="00D261F9"/>
    <w:rsid w:val="00D261FB"/>
    <w:rsid w:val="00D26283"/>
    <w:rsid w:val="00D26288"/>
    <w:rsid w:val="00D262C9"/>
    <w:rsid w:val="00D263B5"/>
    <w:rsid w:val="00D263F5"/>
    <w:rsid w:val="00D264CD"/>
    <w:rsid w:val="00D26586"/>
    <w:rsid w:val="00D26A92"/>
    <w:rsid w:val="00D26AB6"/>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A8B"/>
    <w:rsid w:val="00D32B6E"/>
    <w:rsid w:val="00D33042"/>
    <w:rsid w:val="00D3321B"/>
    <w:rsid w:val="00D33313"/>
    <w:rsid w:val="00D33410"/>
    <w:rsid w:val="00D33463"/>
    <w:rsid w:val="00D337EA"/>
    <w:rsid w:val="00D33977"/>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78"/>
    <w:rsid w:val="00D369EA"/>
    <w:rsid w:val="00D36C37"/>
    <w:rsid w:val="00D36C8E"/>
    <w:rsid w:val="00D36EEC"/>
    <w:rsid w:val="00D3720D"/>
    <w:rsid w:val="00D3776C"/>
    <w:rsid w:val="00D37C2D"/>
    <w:rsid w:val="00D404CE"/>
    <w:rsid w:val="00D40BE3"/>
    <w:rsid w:val="00D40E25"/>
    <w:rsid w:val="00D40E78"/>
    <w:rsid w:val="00D41009"/>
    <w:rsid w:val="00D41058"/>
    <w:rsid w:val="00D411D3"/>
    <w:rsid w:val="00D414BD"/>
    <w:rsid w:val="00D41901"/>
    <w:rsid w:val="00D41983"/>
    <w:rsid w:val="00D41CD0"/>
    <w:rsid w:val="00D41D42"/>
    <w:rsid w:val="00D41E4E"/>
    <w:rsid w:val="00D421D9"/>
    <w:rsid w:val="00D422E4"/>
    <w:rsid w:val="00D42453"/>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4FD"/>
    <w:rsid w:val="00D445A8"/>
    <w:rsid w:val="00D448BD"/>
    <w:rsid w:val="00D449C6"/>
    <w:rsid w:val="00D44A5C"/>
    <w:rsid w:val="00D453F7"/>
    <w:rsid w:val="00D45581"/>
    <w:rsid w:val="00D457B0"/>
    <w:rsid w:val="00D4581A"/>
    <w:rsid w:val="00D458AB"/>
    <w:rsid w:val="00D45C69"/>
    <w:rsid w:val="00D45D57"/>
    <w:rsid w:val="00D45FC5"/>
    <w:rsid w:val="00D463CC"/>
    <w:rsid w:val="00D464C9"/>
    <w:rsid w:val="00D466E5"/>
    <w:rsid w:val="00D467C7"/>
    <w:rsid w:val="00D4688E"/>
    <w:rsid w:val="00D46F2D"/>
    <w:rsid w:val="00D471EF"/>
    <w:rsid w:val="00D4720F"/>
    <w:rsid w:val="00D4729C"/>
    <w:rsid w:val="00D475CC"/>
    <w:rsid w:val="00D477E2"/>
    <w:rsid w:val="00D47A42"/>
    <w:rsid w:val="00D47E55"/>
    <w:rsid w:val="00D50024"/>
    <w:rsid w:val="00D50205"/>
    <w:rsid w:val="00D50439"/>
    <w:rsid w:val="00D5044A"/>
    <w:rsid w:val="00D5072E"/>
    <w:rsid w:val="00D50993"/>
    <w:rsid w:val="00D509A1"/>
    <w:rsid w:val="00D50DAD"/>
    <w:rsid w:val="00D50F47"/>
    <w:rsid w:val="00D50F95"/>
    <w:rsid w:val="00D5102A"/>
    <w:rsid w:val="00D513F0"/>
    <w:rsid w:val="00D51565"/>
    <w:rsid w:val="00D515CF"/>
    <w:rsid w:val="00D51635"/>
    <w:rsid w:val="00D51AAF"/>
    <w:rsid w:val="00D51B87"/>
    <w:rsid w:val="00D51DA4"/>
    <w:rsid w:val="00D51DC7"/>
    <w:rsid w:val="00D51F84"/>
    <w:rsid w:val="00D52200"/>
    <w:rsid w:val="00D52550"/>
    <w:rsid w:val="00D52669"/>
    <w:rsid w:val="00D5294C"/>
    <w:rsid w:val="00D52D07"/>
    <w:rsid w:val="00D530BC"/>
    <w:rsid w:val="00D5346C"/>
    <w:rsid w:val="00D53658"/>
    <w:rsid w:val="00D53768"/>
    <w:rsid w:val="00D53797"/>
    <w:rsid w:val="00D53A7C"/>
    <w:rsid w:val="00D53A8F"/>
    <w:rsid w:val="00D53C63"/>
    <w:rsid w:val="00D53D9A"/>
    <w:rsid w:val="00D54AF7"/>
    <w:rsid w:val="00D54C00"/>
    <w:rsid w:val="00D54C59"/>
    <w:rsid w:val="00D54D88"/>
    <w:rsid w:val="00D54E7F"/>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56"/>
    <w:rsid w:val="00D563C2"/>
    <w:rsid w:val="00D56450"/>
    <w:rsid w:val="00D568CC"/>
    <w:rsid w:val="00D56C31"/>
    <w:rsid w:val="00D56D65"/>
    <w:rsid w:val="00D570F8"/>
    <w:rsid w:val="00D571F0"/>
    <w:rsid w:val="00D572B2"/>
    <w:rsid w:val="00D572E0"/>
    <w:rsid w:val="00D573A2"/>
    <w:rsid w:val="00D578C5"/>
    <w:rsid w:val="00D57C20"/>
    <w:rsid w:val="00D57CEB"/>
    <w:rsid w:val="00D57EE4"/>
    <w:rsid w:val="00D57F0A"/>
    <w:rsid w:val="00D57FFC"/>
    <w:rsid w:val="00D6005F"/>
    <w:rsid w:val="00D600BE"/>
    <w:rsid w:val="00D60153"/>
    <w:rsid w:val="00D60207"/>
    <w:rsid w:val="00D60260"/>
    <w:rsid w:val="00D60671"/>
    <w:rsid w:val="00D60BCB"/>
    <w:rsid w:val="00D60C3E"/>
    <w:rsid w:val="00D60CB2"/>
    <w:rsid w:val="00D60DD4"/>
    <w:rsid w:val="00D60E53"/>
    <w:rsid w:val="00D61059"/>
    <w:rsid w:val="00D61310"/>
    <w:rsid w:val="00D61B4E"/>
    <w:rsid w:val="00D62243"/>
    <w:rsid w:val="00D622BE"/>
    <w:rsid w:val="00D624A5"/>
    <w:rsid w:val="00D626BF"/>
    <w:rsid w:val="00D6272F"/>
    <w:rsid w:val="00D6278F"/>
    <w:rsid w:val="00D62949"/>
    <w:rsid w:val="00D629A1"/>
    <w:rsid w:val="00D62DEC"/>
    <w:rsid w:val="00D6394E"/>
    <w:rsid w:val="00D63BAD"/>
    <w:rsid w:val="00D63C5F"/>
    <w:rsid w:val="00D63F8C"/>
    <w:rsid w:val="00D64107"/>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5E"/>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79E"/>
    <w:rsid w:val="00D778A4"/>
    <w:rsid w:val="00D77B6A"/>
    <w:rsid w:val="00D77DE6"/>
    <w:rsid w:val="00D77FF2"/>
    <w:rsid w:val="00D800A1"/>
    <w:rsid w:val="00D801D1"/>
    <w:rsid w:val="00D8036A"/>
    <w:rsid w:val="00D8042B"/>
    <w:rsid w:val="00D805F2"/>
    <w:rsid w:val="00D8070B"/>
    <w:rsid w:val="00D8083C"/>
    <w:rsid w:val="00D80957"/>
    <w:rsid w:val="00D80AB8"/>
    <w:rsid w:val="00D80B17"/>
    <w:rsid w:val="00D80C93"/>
    <w:rsid w:val="00D80CCB"/>
    <w:rsid w:val="00D80EF0"/>
    <w:rsid w:val="00D81307"/>
    <w:rsid w:val="00D81388"/>
    <w:rsid w:val="00D813CE"/>
    <w:rsid w:val="00D817FD"/>
    <w:rsid w:val="00D818F4"/>
    <w:rsid w:val="00D819A5"/>
    <w:rsid w:val="00D81AC1"/>
    <w:rsid w:val="00D81C74"/>
    <w:rsid w:val="00D81E21"/>
    <w:rsid w:val="00D81E9C"/>
    <w:rsid w:val="00D820A7"/>
    <w:rsid w:val="00D820F3"/>
    <w:rsid w:val="00D82544"/>
    <w:rsid w:val="00D829AC"/>
    <w:rsid w:val="00D832B5"/>
    <w:rsid w:val="00D83401"/>
    <w:rsid w:val="00D83713"/>
    <w:rsid w:val="00D838FF"/>
    <w:rsid w:val="00D83A89"/>
    <w:rsid w:val="00D83DAF"/>
    <w:rsid w:val="00D84268"/>
    <w:rsid w:val="00D846C5"/>
    <w:rsid w:val="00D84802"/>
    <w:rsid w:val="00D8483C"/>
    <w:rsid w:val="00D84924"/>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2FDE"/>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74"/>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42"/>
    <w:rsid w:val="00DB1539"/>
    <w:rsid w:val="00DB191A"/>
    <w:rsid w:val="00DB1DEC"/>
    <w:rsid w:val="00DB1F98"/>
    <w:rsid w:val="00DB2007"/>
    <w:rsid w:val="00DB2551"/>
    <w:rsid w:val="00DB29E9"/>
    <w:rsid w:val="00DB2A4D"/>
    <w:rsid w:val="00DB2F0E"/>
    <w:rsid w:val="00DB307D"/>
    <w:rsid w:val="00DB31AE"/>
    <w:rsid w:val="00DB31DA"/>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182"/>
    <w:rsid w:val="00DC1243"/>
    <w:rsid w:val="00DC1384"/>
    <w:rsid w:val="00DC13D4"/>
    <w:rsid w:val="00DC1479"/>
    <w:rsid w:val="00DC1624"/>
    <w:rsid w:val="00DC1711"/>
    <w:rsid w:val="00DC1763"/>
    <w:rsid w:val="00DC1C38"/>
    <w:rsid w:val="00DC22B7"/>
    <w:rsid w:val="00DC257F"/>
    <w:rsid w:val="00DC2898"/>
    <w:rsid w:val="00DC28A6"/>
    <w:rsid w:val="00DC28EC"/>
    <w:rsid w:val="00DC3131"/>
    <w:rsid w:val="00DC3510"/>
    <w:rsid w:val="00DC3605"/>
    <w:rsid w:val="00DC3E1F"/>
    <w:rsid w:val="00DC4287"/>
    <w:rsid w:val="00DC47CE"/>
    <w:rsid w:val="00DC4AF3"/>
    <w:rsid w:val="00DC4B72"/>
    <w:rsid w:val="00DC4D82"/>
    <w:rsid w:val="00DC4E9C"/>
    <w:rsid w:val="00DC522F"/>
    <w:rsid w:val="00DC57F7"/>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D00D3"/>
    <w:rsid w:val="00DD0292"/>
    <w:rsid w:val="00DD02C4"/>
    <w:rsid w:val="00DD0399"/>
    <w:rsid w:val="00DD03BE"/>
    <w:rsid w:val="00DD0C93"/>
    <w:rsid w:val="00DD0CD5"/>
    <w:rsid w:val="00DD1197"/>
    <w:rsid w:val="00DD11C1"/>
    <w:rsid w:val="00DD128A"/>
    <w:rsid w:val="00DD12B1"/>
    <w:rsid w:val="00DD12B5"/>
    <w:rsid w:val="00DD1422"/>
    <w:rsid w:val="00DD1877"/>
    <w:rsid w:val="00DD1947"/>
    <w:rsid w:val="00DD1A59"/>
    <w:rsid w:val="00DD1CC0"/>
    <w:rsid w:val="00DD1ED7"/>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45A"/>
    <w:rsid w:val="00DD586A"/>
    <w:rsid w:val="00DD59CC"/>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840"/>
    <w:rsid w:val="00DE390B"/>
    <w:rsid w:val="00DE3E7C"/>
    <w:rsid w:val="00DE3F49"/>
    <w:rsid w:val="00DE44F1"/>
    <w:rsid w:val="00DE464E"/>
    <w:rsid w:val="00DE4664"/>
    <w:rsid w:val="00DE4732"/>
    <w:rsid w:val="00DE47CE"/>
    <w:rsid w:val="00DE480D"/>
    <w:rsid w:val="00DE49DE"/>
    <w:rsid w:val="00DE4B0C"/>
    <w:rsid w:val="00DE4D74"/>
    <w:rsid w:val="00DE516B"/>
    <w:rsid w:val="00DE52B7"/>
    <w:rsid w:val="00DE5C2F"/>
    <w:rsid w:val="00DE61AA"/>
    <w:rsid w:val="00DE6852"/>
    <w:rsid w:val="00DE6A0F"/>
    <w:rsid w:val="00DE6A5A"/>
    <w:rsid w:val="00DE6AE9"/>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90C"/>
    <w:rsid w:val="00DF3A17"/>
    <w:rsid w:val="00DF3A54"/>
    <w:rsid w:val="00DF3A6C"/>
    <w:rsid w:val="00DF3C0C"/>
    <w:rsid w:val="00DF4158"/>
    <w:rsid w:val="00DF417C"/>
    <w:rsid w:val="00DF4430"/>
    <w:rsid w:val="00DF4920"/>
    <w:rsid w:val="00DF4A83"/>
    <w:rsid w:val="00DF4C07"/>
    <w:rsid w:val="00DF4DEA"/>
    <w:rsid w:val="00DF4F19"/>
    <w:rsid w:val="00DF5270"/>
    <w:rsid w:val="00DF53F0"/>
    <w:rsid w:val="00DF5642"/>
    <w:rsid w:val="00DF590B"/>
    <w:rsid w:val="00DF6014"/>
    <w:rsid w:val="00DF63FB"/>
    <w:rsid w:val="00DF6462"/>
    <w:rsid w:val="00DF67DD"/>
    <w:rsid w:val="00DF6824"/>
    <w:rsid w:val="00DF6B5E"/>
    <w:rsid w:val="00DF6C68"/>
    <w:rsid w:val="00DF713A"/>
    <w:rsid w:val="00DF7226"/>
    <w:rsid w:val="00DF777C"/>
    <w:rsid w:val="00E000AA"/>
    <w:rsid w:val="00E004D1"/>
    <w:rsid w:val="00E00633"/>
    <w:rsid w:val="00E00667"/>
    <w:rsid w:val="00E009F4"/>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5D0"/>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1C0"/>
    <w:rsid w:val="00E14372"/>
    <w:rsid w:val="00E143F1"/>
    <w:rsid w:val="00E145E0"/>
    <w:rsid w:val="00E14845"/>
    <w:rsid w:val="00E14913"/>
    <w:rsid w:val="00E14CD7"/>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3EA3"/>
    <w:rsid w:val="00E24101"/>
    <w:rsid w:val="00E2446F"/>
    <w:rsid w:val="00E247BD"/>
    <w:rsid w:val="00E250CF"/>
    <w:rsid w:val="00E250DB"/>
    <w:rsid w:val="00E257DB"/>
    <w:rsid w:val="00E25B85"/>
    <w:rsid w:val="00E25F49"/>
    <w:rsid w:val="00E2617B"/>
    <w:rsid w:val="00E2690E"/>
    <w:rsid w:val="00E26ABB"/>
    <w:rsid w:val="00E272C2"/>
    <w:rsid w:val="00E272FE"/>
    <w:rsid w:val="00E27829"/>
    <w:rsid w:val="00E27B0A"/>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3802"/>
    <w:rsid w:val="00E33814"/>
    <w:rsid w:val="00E338C2"/>
    <w:rsid w:val="00E339C6"/>
    <w:rsid w:val="00E33BB9"/>
    <w:rsid w:val="00E33E4D"/>
    <w:rsid w:val="00E342CC"/>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9DD"/>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5AAE"/>
    <w:rsid w:val="00E45CDE"/>
    <w:rsid w:val="00E46093"/>
    <w:rsid w:val="00E460A1"/>
    <w:rsid w:val="00E4679E"/>
    <w:rsid w:val="00E467E4"/>
    <w:rsid w:val="00E467FA"/>
    <w:rsid w:val="00E46809"/>
    <w:rsid w:val="00E46814"/>
    <w:rsid w:val="00E468E4"/>
    <w:rsid w:val="00E46CC9"/>
    <w:rsid w:val="00E46EC9"/>
    <w:rsid w:val="00E46F78"/>
    <w:rsid w:val="00E47447"/>
    <w:rsid w:val="00E474C4"/>
    <w:rsid w:val="00E47878"/>
    <w:rsid w:val="00E47B8B"/>
    <w:rsid w:val="00E47D45"/>
    <w:rsid w:val="00E47D5F"/>
    <w:rsid w:val="00E47D96"/>
    <w:rsid w:val="00E509E6"/>
    <w:rsid w:val="00E50FA0"/>
    <w:rsid w:val="00E51382"/>
    <w:rsid w:val="00E5141A"/>
    <w:rsid w:val="00E51548"/>
    <w:rsid w:val="00E515A3"/>
    <w:rsid w:val="00E51A30"/>
    <w:rsid w:val="00E51E23"/>
    <w:rsid w:val="00E522B6"/>
    <w:rsid w:val="00E52937"/>
    <w:rsid w:val="00E52AF9"/>
    <w:rsid w:val="00E52CCE"/>
    <w:rsid w:val="00E52DCB"/>
    <w:rsid w:val="00E52F76"/>
    <w:rsid w:val="00E5315C"/>
    <w:rsid w:val="00E538E0"/>
    <w:rsid w:val="00E53A0F"/>
    <w:rsid w:val="00E53A52"/>
    <w:rsid w:val="00E53CD9"/>
    <w:rsid w:val="00E53EAE"/>
    <w:rsid w:val="00E545E4"/>
    <w:rsid w:val="00E548A8"/>
    <w:rsid w:val="00E54BC6"/>
    <w:rsid w:val="00E54C37"/>
    <w:rsid w:val="00E54D33"/>
    <w:rsid w:val="00E5506C"/>
    <w:rsid w:val="00E552BE"/>
    <w:rsid w:val="00E5544B"/>
    <w:rsid w:val="00E556A3"/>
    <w:rsid w:val="00E55773"/>
    <w:rsid w:val="00E55BCA"/>
    <w:rsid w:val="00E55FFA"/>
    <w:rsid w:val="00E56081"/>
    <w:rsid w:val="00E56244"/>
    <w:rsid w:val="00E5638E"/>
    <w:rsid w:val="00E56A9A"/>
    <w:rsid w:val="00E56F70"/>
    <w:rsid w:val="00E5711F"/>
    <w:rsid w:val="00E5719D"/>
    <w:rsid w:val="00E572A6"/>
    <w:rsid w:val="00E5765B"/>
    <w:rsid w:val="00E57E68"/>
    <w:rsid w:val="00E6000E"/>
    <w:rsid w:val="00E602C9"/>
    <w:rsid w:val="00E608B7"/>
    <w:rsid w:val="00E60F80"/>
    <w:rsid w:val="00E61690"/>
    <w:rsid w:val="00E617D2"/>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3BA"/>
    <w:rsid w:val="00E64763"/>
    <w:rsid w:val="00E65217"/>
    <w:rsid w:val="00E655CD"/>
    <w:rsid w:val="00E65D7A"/>
    <w:rsid w:val="00E65E6B"/>
    <w:rsid w:val="00E6640D"/>
    <w:rsid w:val="00E66420"/>
    <w:rsid w:val="00E66718"/>
    <w:rsid w:val="00E667BC"/>
    <w:rsid w:val="00E6682F"/>
    <w:rsid w:val="00E66A1A"/>
    <w:rsid w:val="00E66A1B"/>
    <w:rsid w:val="00E66DF5"/>
    <w:rsid w:val="00E66F9C"/>
    <w:rsid w:val="00E67551"/>
    <w:rsid w:val="00E676A6"/>
    <w:rsid w:val="00E67829"/>
    <w:rsid w:val="00E6784E"/>
    <w:rsid w:val="00E67933"/>
    <w:rsid w:val="00E67953"/>
    <w:rsid w:val="00E67968"/>
    <w:rsid w:val="00E67D67"/>
    <w:rsid w:val="00E67E2F"/>
    <w:rsid w:val="00E701EB"/>
    <w:rsid w:val="00E705E5"/>
    <w:rsid w:val="00E705E8"/>
    <w:rsid w:val="00E70B0C"/>
    <w:rsid w:val="00E70C4A"/>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218"/>
    <w:rsid w:val="00E7360F"/>
    <w:rsid w:val="00E73786"/>
    <w:rsid w:val="00E73E01"/>
    <w:rsid w:val="00E7455D"/>
    <w:rsid w:val="00E745E9"/>
    <w:rsid w:val="00E746AB"/>
    <w:rsid w:val="00E7476B"/>
    <w:rsid w:val="00E748DA"/>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649"/>
    <w:rsid w:val="00E80B75"/>
    <w:rsid w:val="00E810EC"/>
    <w:rsid w:val="00E8117B"/>
    <w:rsid w:val="00E81244"/>
    <w:rsid w:val="00E81490"/>
    <w:rsid w:val="00E81A35"/>
    <w:rsid w:val="00E81BD4"/>
    <w:rsid w:val="00E81F9F"/>
    <w:rsid w:val="00E81FEA"/>
    <w:rsid w:val="00E81FFC"/>
    <w:rsid w:val="00E82527"/>
    <w:rsid w:val="00E82608"/>
    <w:rsid w:val="00E826C8"/>
    <w:rsid w:val="00E828DA"/>
    <w:rsid w:val="00E8290C"/>
    <w:rsid w:val="00E83280"/>
    <w:rsid w:val="00E832C9"/>
    <w:rsid w:val="00E83406"/>
    <w:rsid w:val="00E83469"/>
    <w:rsid w:val="00E8396D"/>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BF2"/>
    <w:rsid w:val="00E91DDE"/>
    <w:rsid w:val="00E91E46"/>
    <w:rsid w:val="00E91E61"/>
    <w:rsid w:val="00E920B8"/>
    <w:rsid w:val="00E92483"/>
    <w:rsid w:val="00E924C7"/>
    <w:rsid w:val="00E926F9"/>
    <w:rsid w:val="00E929F4"/>
    <w:rsid w:val="00E92E29"/>
    <w:rsid w:val="00E92E36"/>
    <w:rsid w:val="00E92F0A"/>
    <w:rsid w:val="00E93168"/>
    <w:rsid w:val="00E9346A"/>
    <w:rsid w:val="00E938A3"/>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1D7"/>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4D0"/>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BF5"/>
    <w:rsid w:val="00EA7C2F"/>
    <w:rsid w:val="00EA7CE6"/>
    <w:rsid w:val="00EA7E15"/>
    <w:rsid w:val="00EA7E9E"/>
    <w:rsid w:val="00EA7EF5"/>
    <w:rsid w:val="00EA7F1F"/>
    <w:rsid w:val="00EB0073"/>
    <w:rsid w:val="00EB00CD"/>
    <w:rsid w:val="00EB0330"/>
    <w:rsid w:val="00EB05DC"/>
    <w:rsid w:val="00EB0A87"/>
    <w:rsid w:val="00EB0CBA"/>
    <w:rsid w:val="00EB1705"/>
    <w:rsid w:val="00EB1832"/>
    <w:rsid w:val="00EB1D4D"/>
    <w:rsid w:val="00EB1DB1"/>
    <w:rsid w:val="00EB1E07"/>
    <w:rsid w:val="00EB1E25"/>
    <w:rsid w:val="00EB2435"/>
    <w:rsid w:val="00EB2462"/>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60D"/>
    <w:rsid w:val="00EB57B2"/>
    <w:rsid w:val="00EB57E7"/>
    <w:rsid w:val="00EB5931"/>
    <w:rsid w:val="00EB593E"/>
    <w:rsid w:val="00EB5A62"/>
    <w:rsid w:val="00EB5CC3"/>
    <w:rsid w:val="00EB6440"/>
    <w:rsid w:val="00EB6698"/>
    <w:rsid w:val="00EB6763"/>
    <w:rsid w:val="00EB67B7"/>
    <w:rsid w:val="00EB6C27"/>
    <w:rsid w:val="00EB6C53"/>
    <w:rsid w:val="00EB6D2B"/>
    <w:rsid w:val="00EB7502"/>
    <w:rsid w:val="00EB77C9"/>
    <w:rsid w:val="00EB7832"/>
    <w:rsid w:val="00EB7A87"/>
    <w:rsid w:val="00EB7B45"/>
    <w:rsid w:val="00EB7BB1"/>
    <w:rsid w:val="00EB7C50"/>
    <w:rsid w:val="00EB7E4D"/>
    <w:rsid w:val="00EB7FE8"/>
    <w:rsid w:val="00EC045E"/>
    <w:rsid w:val="00EC069E"/>
    <w:rsid w:val="00EC0930"/>
    <w:rsid w:val="00EC117E"/>
    <w:rsid w:val="00EC1548"/>
    <w:rsid w:val="00EC183D"/>
    <w:rsid w:val="00EC1D83"/>
    <w:rsid w:val="00EC1EAA"/>
    <w:rsid w:val="00EC1F79"/>
    <w:rsid w:val="00EC2106"/>
    <w:rsid w:val="00EC21FD"/>
    <w:rsid w:val="00EC23F4"/>
    <w:rsid w:val="00EC2560"/>
    <w:rsid w:val="00EC2591"/>
    <w:rsid w:val="00EC2D11"/>
    <w:rsid w:val="00EC2E21"/>
    <w:rsid w:val="00EC331F"/>
    <w:rsid w:val="00EC33A0"/>
    <w:rsid w:val="00EC345E"/>
    <w:rsid w:val="00EC35E4"/>
    <w:rsid w:val="00EC36DD"/>
    <w:rsid w:val="00EC382E"/>
    <w:rsid w:val="00EC3BAB"/>
    <w:rsid w:val="00EC40BF"/>
    <w:rsid w:val="00EC4C3D"/>
    <w:rsid w:val="00EC4D77"/>
    <w:rsid w:val="00EC4D7B"/>
    <w:rsid w:val="00EC4E2E"/>
    <w:rsid w:val="00EC4EAD"/>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71C"/>
    <w:rsid w:val="00EE08AE"/>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8D0"/>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628"/>
    <w:rsid w:val="00EE77AF"/>
    <w:rsid w:val="00EE7D91"/>
    <w:rsid w:val="00EE7ECE"/>
    <w:rsid w:val="00EF0225"/>
    <w:rsid w:val="00EF0611"/>
    <w:rsid w:val="00EF07ED"/>
    <w:rsid w:val="00EF082A"/>
    <w:rsid w:val="00EF0843"/>
    <w:rsid w:val="00EF0942"/>
    <w:rsid w:val="00EF0BE7"/>
    <w:rsid w:val="00EF0E50"/>
    <w:rsid w:val="00EF0EA3"/>
    <w:rsid w:val="00EF118F"/>
    <w:rsid w:val="00EF134F"/>
    <w:rsid w:val="00EF1563"/>
    <w:rsid w:val="00EF1A4F"/>
    <w:rsid w:val="00EF1CF5"/>
    <w:rsid w:val="00EF1FA1"/>
    <w:rsid w:val="00EF20FD"/>
    <w:rsid w:val="00EF238B"/>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6E4"/>
    <w:rsid w:val="00F00923"/>
    <w:rsid w:val="00F00A7B"/>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AB3"/>
    <w:rsid w:val="00F02D95"/>
    <w:rsid w:val="00F0301D"/>
    <w:rsid w:val="00F032DF"/>
    <w:rsid w:val="00F03466"/>
    <w:rsid w:val="00F03760"/>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06D"/>
    <w:rsid w:val="00F0522E"/>
    <w:rsid w:val="00F052D4"/>
    <w:rsid w:val="00F056C8"/>
    <w:rsid w:val="00F05B91"/>
    <w:rsid w:val="00F05D2D"/>
    <w:rsid w:val="00F05EED"/>
    <w:rsid w:val="00F061B2"/>
    <w:rsid w:val="00F0632C"/>
    <w:rsid w:val="00F065CF"/>
    <w:rsid w:val="00F06D91"/>
    <w:rsid w:val="00F06F02"/>
    <w:rsid w:val="00F07337"/>
    <w:rsid w:val="00F07E47"/>
    <w:rsid w:val="00F100D5"/>
    <w:rsid w:val="00F10437"/>
    <w:rsid w:val="00F10465"/>
    <w:rsid w:val="00F10864"/>
    <w:rsid w:val="00F108F5"/>
    <w:rsid w:val="00F10A87"/>
    <w:rsid w:val="00F10B63"/>
    <w:rsid w:val="00F10CAC"/>
    <w:rsid w:val="00F10D4D"/>
    <w:rsid w:val="00F11003"/>
    <w:rsid w:val="00F1114C"/>
    <w:rsid w:val="00F1146B"/>
    <w:rsid w:val="00F115E0"/>
    <w:rsid w:val="00F1165E"/>
    <w:rsid w:val="00F11CF5"/>
    <w:rsid w:val="00F121F6"/>
    <w:rsid w:val="00F124CB"/>
    <w:rsid w:val="00F12691"/>
    <w:rsid w:val="00F1288C"/>
    <w:rsid w:val="00F128A5"/>
    <w:rsid w:val="00F12B3D"/>
    <w:rsid w:val="00F12D63"/>
    <w:rsid w:val="00F12F21"/>
    <w:rsid w:val="00F134AC"/>
    <w:rsid w:val="00F13517"/>
    <w:rsid w:val="00F13AE6"/>
    <w:rsid w:val="00F1403E"/>
    <w:rsid w:val="00F1415B"/>
    <w:rsid w:val="00F14606"/>
    <w:rsid w:val="00F146F6"/>
    <w:rsid w:val="00F1476B"/>
    <w:rsid w:val="00F149F8"/>
    <w:rsid w:val="00F14A3E"/>
    <w:rsid w:val="00F14FD2"/>
    <w:rsid w:val="00F1533E"/>
    <w:rsid w:val="00F153E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761"/>
    <w:rsid w:val="00F25CC1"/>
    <w:rsid w:val="00F25EB4"/>
    <w:rsid w:val="00F2617C"/>
    <w:rsid w:val="00F261E6"/>
    <w:rsid w:val="00F263E5"/>
    <w:rsid w:val="00F2643A"/>
    <w:rsid w:val="00F26886"/>
    <w:rsid w:val="00F2699C"/>
    <w:rsid w:val="00F26A08"/>
    <w:rsid w:val="00F26AF5"/>
    <w:rsid w:val="00F26B24"/>
    <w:rsid w:val="00F27E0C"/>
    <w:rsid w:val="00F27E6B"/>
    <w:rsid w:val="00F3002F"/>
    <w:rsid w:val="00F30031"/>
    <w:rsid w:val="00F30353"/>
    <w:rsid w:val="00F308C0"/>
    <w:rsid w:val="00F308F5"/>
    <w:rsid w:val="00F315C5"/>
    <w:rsid w:val="00F318E7"/>
    <w:rsid w:val="00F31F17"/>
    <w:rsid w:val="00F31F79"/>
    <w:rsid w:val="00F3236F"/>
    <w:rsid w:val="00F32374"/>
    <w:rsid w:val="00F3292D"/>
    <w:rsid w:val="00F3293F"/>
    <w:rsid w:val="00F3295E"/>
    <w:rsid w:val="00F32F0E"/>
    <w:rsid w:val="00F32F3E"/>
    <w:rsid w:val="00F32FBF"/>
    <w:rsid w:val="00F332DD"/>
    <w:rsid w:val="00F33381"/>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3EB"/>
    <w:rsid w:val="00F36409"/>
    <w:rsid w:val="00F3651B"/>
    <w:rsid w:val="00F369F3"/>
    <w:rsid w:val="00F36BE7"/>
    <w:rsid w:val="00F36CCA"/>
    <w:rsid w:val="00F370CB"/>
    <w:rsid w:val="00F377A2"/>
    <w:rsid w:val="00F37922"/>
    <w:rsid w:val="00F37AE3"/>
    <w:rsid w:val="00F37AEF"/>
    <w:rsid w:val="00F37D77"/>
    <w:rsid w:val="00F4018C"/>
    <w:rsid w:val="00F4105D"/>
    <w:rsid w:val="00F4125D"/>
    <w:rsid w:val="00F41C41"/>
    <w:rsid w:val="00F42038"/>
    <w:rsid w:val="00F425A8"/>
    <w:rsid w:val="00F42910"/>
    <w:rsid w:val="00F42C2B"/>
    <w:rsid w:val="00F439C5"/>
    <w:rsid w:val="00F43CCF"/>
    <w:rsid w:val="00F44399"/>
    <w:rsid w:val="00F44435"/>
    <w:rsid w:val="00F44833"/>
    <w:rsid w:val="00F44A07"/>
    <w:rsid w:val="00F44E08"/>
    <w:rsid w:val="00F4511F"/>
    <w:rsid w:val="00F455D1"/>
    <w:rsid w:val="00F46074"/>
    <w:rsid w:val="00F462D6"/>
    <w:rsid w:val="00F465C1"/>
    <w:rsid w:val="00F4678D"/>
    <w:rsid w:val="00F467B0"/>
    <w:rsid w:val="00F46E40"/>
    <w:rsid w:val="00F46F8B"/>
    <w:rsid w:val="00F47132"/>
    <w:rsid w:val="00F47245"/>
    <w:rsid w:val="00F47728"/>
    <w:rsid w:val="00F47AFE"/>
    <w:rsid w:val="00F47CBA"/>
    <w:rsid w:val="00F50020"/>
    <w:rsid w:val="00F504ED"/>
    <w:rsid w:val="00F50671"/>
    <w:rsid w:val="00F507FD"/>
    <w:rsid w:val="00F50849"/>
    <w:rsid w:val="00F50A3D"/>
    <w:rsid w:val="00F50B5F"/>
    <w:rsid w:val="00F510D2"/>
    <w:rsid w:val="00F511C8"/>
    <w:rsid w:val="00F513BA"/>
    <w:rsid w:val="00F51447"/>
    <w:rsid w:val="00F514EF"/>
    <w:rsid w:val="00F516F4"/>
    <w:rsid w:val="00F52644"/>
    <w:rsid w:val="00F5273C"/>
    <w:rsid w:val="00F52756"/>
    <w:rsid w:val="00F52A47"/>
    <w:rsid w:val="00F52A4B"/>
    <w:rsid w:val="00F52C6C"/>
    <w:rsid w:val="00F52ECE"/>
    <w:rsid w:val="00F52FA8"/>
    <w:rsid w:val="00F53342"/>
    <w:rsid w:val="00F538CD"/>
    <w:rsid w:val="00F53B04"/>
    <w:rsid w:val="00F53F6B"/>
    <w:rsid w:val="00F53FE0"/>
    <w:rsid w:val="00F54192"/>
    <w:rsid w:val="00F542D8"/>
    <w:rsid w:val="00F548C8"/>
    <w:rsid w:val="00F550A7"/>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3F3"/>
    <w:rsid w:val="00F6150D"/>
    <w:rsid w:val="00F61564"/>
    <w:rsid w:val="00F61701"/>
    <w:rsid w:val="00F61902"/>
    <w:rsid w:val="00F61B5D"/>
    <w:rsid w:val="00F61FDE"/>
    <w:rsid w:val="00F622E3"/>
    <w:rsid w:val="00F62377"/>
    <w:rsid w:val="00F62402"/>
    <w:rsid w:val="00F6255B"/>
    <w:rsid w:val="00F627B8"/>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65B"/>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23"/>
    <w:rsid w:val="00F729CA"/>
    <w:rsid w:val="00F72C94"/>
    <w:rsid w:val="00F7369F"/>
    <w:rsid w:val="00F73852"/>
    <w:rsid w:val="00F73A36"/>
    <w:rsid w:val="00F73D87"/>
    <w:rsid w:val="00F73F43"/>
    <w:rsid w:val="00F73F45"/>
    <w:rsid w:val="00F73FD7"/>
    <w:rsid w:val="00F740A2"/>
    <w:rsid w:val="00F7411C"/>
    <w:rsid w:val="00F74482"/>
    <w:rsid w:val="00F74609"/>
    <w:rsid w:val="00F74664"/>
    <w:rsid w:val="00F74791"/>
    <w:rsid w:val="00F74A7A"/>
    <w:rsid w:val="00F74BD2"/>
    <w:rsid w:val="00F74BF1"/>
    <w:rsid w:val="00F74C84"/>
    <w:rsid w:val="00F74EAF"/>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0E1"/>
    <w:rsid w:val="00F83301"/>
    <w:rsid w:val="00F8345F"/>
    <w:rsid w:val="00F836EB"/>
    <w:rsid w:val="00F836F5"/>
    <w:rsid w:val="00F837A7"/>
    <w:rsid w:val="00F837DD"/>
    <w:rsid w:val="00F84849"/>
    <w:rsid w:val="00F849D7"/>
    <w:rsid w:val="00F84A07"/>
    <w:rsid w:val="00F84A2F"/>
    <w:rsid w:val="00F84B30"/>
    <w:rsid w:val="00F84BAB"/>
    <w:rsid w:val="00F84EE1"/>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26"/>
    <w:rsid w:val="00F91F7C"/>
    <w:rsid w:val="00F92087"/>
    <w:rsid w:val="00F92174"/>
    <w:rsid w:val="00F9231B"/>
    <w:rsid w:val="00F923DB"/>
    <w:rsid w:val="00F92595"/>
    <w:rsid w:val="00F92725"/>
    <w:rsid w:val="00F92FDF"/>
    <w:rsid w:val="00F931E0"/>
    <w:rsid w:val="00F9360A"/>
    <w:rsid w:val="00F93A3D"/>
    <w:rsid w:val="00F93D13"/>
    <w:rsid w:val="00F93EE6"/>
    <w:rsid w:val="00F94003"/>
    <w:rsid w:val="00F94188"/>
    <w:rsid w:val="00F942C2"/>
    <w:rsid w:val="00F94412"/>
    <w:rsid w:val="00F94602"/>
    <w:rsid w:val="00F946A9"/>
    <w:rsid w:val="00F94737"/>
    <w:rsid w:val="00F9473D"/>
    <w:rsid w:val="00F94949"/>
    <w:rsid w:val="00F9495D"/>
    <w:rsid w:val="00F94DFC"/>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092"/>
    <w:rsid w:val="00FA193C"/>
    <w:rsid w:val="00FA1CBF"/>
    <w:rsid w:val="00FA1D8F"/>
    <w:rsid w:val="00FA1F1D"/>
    <w:rsid w:val="00FA2002"/>
    <w:rsid w:val="00FA23C6"/>
    <w:rsid w:val="00FA2526"/>
    <w:rsid w:val="00FA25D5"/>
    <w:rsid w:val="00FA2AB0"/>
    <w:rsid w:val="00FA37DB"/>
    <w:rsid w:val="00FA3C84"/>
    <w:rsid w:val="00FA3FC0"/>
    <w:rsid w:val="00FA4046"/>
    <w:rsid w:val="00FA4230"/>
    <w:rsid w:val="00FA42D6"/>
    <w:rsid w:val="00FA479C"/>
    <w:rsid w:val="00FA49A2"/>
    <w:rsid w:val="00FA4B89"/>
    <w:rsid w:val="00FA4DC0"/>
    <w:rsid w:val="00FA4E26"/>
    <w:rsid w:val="00FA4EDE"/>
    <w:rsid w:val="00FA50E8"/>
    <w:rsid w:val="00FA526F"/>
    <w:rsid w:val="00FA530F"/>
    <w:rsid w:val="00FA53C1"/>
    <w:rsid w:val="00FA5527"/>
    <w:rsid w:val="00FA5689"/>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73C"/>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BE"/>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AC2"/>
    <w:rsid w:val="00FD1EDD"/>
    <w:rsid w:val="00FD2804"/>
    <w:rsid w:val="00FD282A"/>
    <w:rsid w:val="00FD2837"/>
    <w:rsid w:val="00FD2A71"/>
    <w:rsid w:val="00FD2C85"/>
    <w:rsid w:val="00FD3711"/>
    <w:rsid w:val="00FD3905"/>
    <w:rsid w:val="00FD3B30"/>
    <w:rsid w:val="00FD3B8A"/>
    <w:rsid w:val="00FD4620"/>
    <w:rsid w:val="00FD48FE"/>
    <w:rsid w:val="00FD4CC0"/>
    <w:rsid w:val="00FD4D96"/>
    <w:rsid w:val="00FD4F36"/>
    <w:rsid w:val="00FD522C"/>
    <w:rsid w:val="00FD529E"/>
    <w:rsid w:val="00FD552B"/>
    <w:rsid w:val="00FD56DE"/>
    <w:rsid w:val="00FD6004"/>
    <w:rsid w:val="00FD6273"/>
    <w:rsid w:val="00FD6318"/>
    <w:rsid w:val="00FD6859"/>
    <w:rsid w:val="00FD6905"/>
    <w:rsid w:val="00FD69EF"/>
    <w:rsid w:val="00FD6A3D"/>
    <w:rsid w:val="00FD6CCB"/>
    <w:rsid w:val="00FD6F9D"/>
    <w:rsid w:val="00FD7001"/>
    <w:rsid w:val="00FD7240"/>
    <w:rsid w:val="00FD72D9"/>
    <w:rsid w:val="00FD73AE"/>
    <w:rsid w:val="00FD74F1"/>
    <w:rsid w:val="00FD75AC"/>
    <w:rsid w:val="00FD7A60"/>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11A"/>
    <w:rsid w:val="00FE627C"/>
    <w:rsid w:val="00FE6DEC"/>
    <w:rsid w:val="00FE7216"/>
    <w:rsid w:val="00FE7344"/>
    <w:rsid w:val="00FE73FE"/>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975"/>
    <w:rsid w:val="00FF6CF6"/>
    <w:rsid w:val="00FF6E50"/>
    <w:rsid w:val="00FF707C"/>
    <w:rsid w:val="00FF75A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D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rsid w:val="00F740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2454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874064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6457896">
      <w:bodyDiv w:val="1"/>
      <w:marLeft w:val="0"/>
      <w:marRight w:val="0"/>
      <w:marTop w:val="0"/>
      <w:marBottom w:val="0"/>
      <w:divBdr>
        <w:top w:val="none" w:sz="0" w:space="0" w:color="auto"/>
        <w:left w:val="none" w:sz="0" w:space="0" w:color="auto"/>
        <w:bottom w:val="none" w:sz="0" w:space="0" w:color="auto"/>
        <w:right w:val="none" w:sz="0" w:space="0" w:color="auto"/>
      </w:divBdr>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4916054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918910">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015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geevv\OneDrive%20-%20Intel%20Corporation\Desktop\FDD_evaluation_2021_04_26\Results_2021_04_29_PolCommonOrSpec.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rgeevv\OneDrive%20-%20Intel%20Corporation\Desktop\FDD_evaluation_2021_04_26\Results_2021_04_29_PolCommonOrSpec.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sergeevv\OneDrive%20-%20Intel%20Corporation\Desktop\tdoc%20preparation\feMIMO%20CSI\Results_CSI-RS.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sergeevv\OneDrive%20-%20Intel%20Corporation\Desktop\tdoc%20preparation\feMIMO%20CSI\Results_CSI-RS.xlsx" TargetMode="External"/></Relationships>
</file>

<file path=word/charts/_rels/chart5.xml.rels><?xml version="1.0" encoding="UTF-8" standalone="yes"?>
<Relationships xmlns="http://schemas.openxmlformats.org/package/2006/relationships"><Relationship Id="rId3" Type="http://schemas.openxmlformats.org/officeDocument/2006/relationships/oleObject" Target="file:///C:\Users\sergeevv\OneDrive%20-%20Intel%20Corporation\Desktop\FDD_evaluation_2021_04_26\Results_2021_04_26_ParamComb_M=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sergeevv\OneDrive%20-%20Intel%20Corporation\Desktop\FDD_evaluation_2021_04_26\Results_2021_04_26_ParamComb_M=1.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Pol. Common</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(Results!$D$9,Results!$F$9,Results!$H$9,Results!$J$9)</c:f>
              <c:numCache>
                <c:formatCode>General</c:formatCode>
                <c:ptCount val="4"/>
                <c:pt idx="0">
                  <c:v>53</c:v>
                </c:pt>
                <c:pt idx="1">
                  <c:v>113</c:v>
                </c:pt>
                <c:pt idx="2">
                  <c:v>172</c:v>
                </c:pt>
                <c:pt idx="3">
                  <c:v>232</c:v>
                </c:pt>
              </c:numCache>
            </c:numRef>
          </c:xVal>
          <c:yVal>
            <c:numRef>
              <c:f>(Results!$D$14,Results!$F$14,Results!$H$14,Results!$J$14)</c:f>
              <c:numCache>
                <c:formatCode>General</c:formatCode>
                <c:ptCount val="4"/>
                <c:pt idx="0">
                  <c:v>0</c:v>
                </c:pt>
                <c:pt idx="1">
                  <c:v>10.23470715418644</c:v>
                </c:pt>
                <c:pt idx="2">
                  <c:v>16.873532960405456</c:v>
                </c:pt>
                <c:pt idx="3">
                  <c:v>21.112480621715047</c:v>
                </c:pt>
              </c:numCache>
            </c:numRef>
          </c:yVal>
          <c:smooth val="0"/>
          <c:extLst>
            <c:ext xmlns:c16="http://schemas.microsoft.com/office/drawing/2014/chart" uri="{C3380CC4-5D6E-409C-BE32-E72D297353CC}">
              <c16:uniqueId val="{00000000-B650-4635-B2EC-20CEABD3185D}"/>
            </c:ext>
          </c:extLst>
        </c:ser>
        <c:ser>
          <c:idx val="1"/>
          <c:order val="1"/>
          <c:tx>
            <c:v>Pol. Specific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(Results!$E$9,Results!$G$9,Results!$I$9,Results!$K$9)</c:f>
              <c:numCache>
                <c:formatCode>General</c:formatCode>
                <c:ptCount val="4"/>
                <c:pt idx="0">
                  <c:v>56</c:v>
                </c:pt>
                <c:pt idx="1">
                  <c:v>120</c:v>
                </c:pt>
                <c:pt idx="2">
                  <c:v>182</c:v>
                </c:pt>
                <c:pt idx="3">
                  <c:v>246</c:v>
                </c:pt>
              </c:numCache>
            </c:numRef>
          </c:xVal>
          <c:yVal>
            <c:numRef>
              <c:f>(Results!$E$14,Results!$G$14,Results!$I$14,Results!$K$14)</c:f>
              <c:numCache>
                <c:formatCode>General</c:formatCode>
                <c:ptCount val="4"/>
                <c:pt idx="0">
                  <c:v>0.30030945972165934</c:v>
                </c:pt>
                <c:pt idx="1">
                  <c:v>10.145229478393558</c:v>
                </c:pt>
                <c:pt idx="2">
                  <c:v>17.165713331518774</c:v>
                </c:pt>
                <c:pt idx="3">
                  <c:v>22.053586392497103</c:v>
                </c:pt>
              </c:numCache>
            </c:numRef>
          </c:yVal>
          <c:smooth val="0"/>
          <c:extLst>
            <c:ext xmlns:c16="http://schemas.microsoft.com/office/drawing/2014/chart" uri="{C3380CC4-5D6E-409C-BE32-E72D297353CC}">
              <c16:uniqueId val="{00000001-B650-4635-B2EC-20CEABD3185D}"/>
            </c:ext>
          </c:extLst>
        </c:ser>
        <c:dLbls>
          <c:showLegendKey val="0"/>
          <c:showVal val="0"/>
          <c:showCatName val="0"/>
          <c:showSerName val="0"/>
          <c:showPercent val="0"/>
          <c:showBubbleSize val="0"/>
        </c:dLbls>
        <c:axId val="505426616"/>
        <c:axId val="204393624"/>
      </c:scatterChart>
      <c:valAx>
        <c:axId val="5054266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4393624"/>
        <c:crosses val="autoZero"/>
        <c:crossBetween val="midCat"/>
      </c:valAx>
      <c:valAx>
        <c:axId val="2043936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0542661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Cell-edge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Pol. Common</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(Results!$D$19,Results!$F$19,Results!$H$19,Results!$J$19)</c:f>
              <c:numCache>
                <c:formatCode>General</c:formatCode>
                <c:ptCount val="4"/>
                <c:pt idx="0">
                  <c:v>53</c:v>
                </c:pt>
                <c:pt idx="1">
                  <c:v>113</c:v>
                </c:pt>
                <c:pt idx="2">
                  <c:v>172</c:v>
                </c:pt>
                <c:pt idx="3">
                  <c:v>232</c:v>
                </c:pt>
              </c:numCache>
            </c:numRef>
          </c:xVal>
          <c:yVal>
            <c:numRef>
              <c:f>(Results!$D$15,Results!$F$15,Results!$H$15,Results!$J$15)</c:f>
              <c:numCache>
                <c:formatCode>General</c:formatCode>
                <c:ptCount val="4"/>
                <c:pt idx="0">
                  <c:v>0</c:v>
                </c:pt>
                <c:pt idx="1">
                  <c:v>12.647418079195894</c:v>
                </c:pt>
                <c:pt idx="2">
                  <c:v>21.116775066841377</c:v>
                </c:pt>
                <c:pt idx="3">
                  <c:v>22.878662986830058</c:v>
                </c:pt>
              </c:numCache>
            </c:numRef>
          </c:yVal>
          <c:smooth val="0"/>
          <c:extLst>
            <c:ext xmlns:c16="http://schemas.microsoft.com/office/drawing/2014/chart" uri="{C3380CC4-5D6E-409C-BE32-E72D297353CC}">
              <c16:uniqueId val="{00000000-7C2C-4BF8-90D3-5D77D04E162B}"/>
            </c:ext>
          </c:extLst>
        </c:ser>
        <c:ser>
          <c:idx val="1"/>
          <c:order val="1"/>
          <c:tx>
            <c:v>Pol. Specific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(Results!$E$19,Results!$G$19,Results!$I$19,Results!$K$19)</c:f>
              <c:numCache>
                <c:formatCode>General</c:formatCode>
                <c:ptCount val="4"/>
                <c:pt idx="0">
                  <c:v>56</c:v>
                </c:pt>
                <c:pt idx="1">
                  <c:v>120</c:v>
                </c:pt>
                <c:pt idx="2">
                  <c:v>182</c:v>
                </c:pt>
                <c:pt idx="3">
                  <c:v>246</c:v>
                </c:pt>
              </c:numCache>
            </c:numRef>
          </c:xVal>
          <c:yVal>
            <c:numRef>
              <c:f>(Results!$E$15,Results!$G$15,Results!$I$15,Results!$K$15)</c:f>
              <c:numCache>
                <c:formatCode>General</c:formatCode>
                <c:ptCount val="4"/>
                <c:pt idx="0">
                  <c:v>0.93955894447930177</c:v>
                </c:pt>
                <c:pt idx="1">
                  <c:v>13.41274841776594</c:v>
                </c:pt>
                <c:pt idx="2">
                  <c:v>21.82505140529112</c:v>
                </c:pt>
                <c:pt idx="3">
                  <c:v>24.891544434565983</c:v>
                </c:pt>
              </c:numCache>
            </c:numRef>
          </c:yVal>
          <c:smooth val="0"/>
          <c:extLst>
            <c:ext xmlns:c16="http://schemas.microsoft.com/office/drawing/2014/chart" uri="{C3380CC4-5D6E-409C-BE32-E72D297353CC}">
              <c16:uniqueId val="{00000001-7C2C-4BF8-90D3-5D77D04E162B}"/>
            </c:ext>
          </c:extLst>
        </c:ser>
        <c:dLbls>
          <c:showLegendKey val="0"/>
          <c:showVal val="0"/>
          <c:showCatName val="0"/>
          <c:showSerName val="0"/>
          <c:showPercent val="0"/>
          <c:showBubbleSize val="0"/>
        </c:dLbls>
        <c:axId val="837279736"/>
        <c:axId val="837282688"/>
      </c:scatterChart>
      <c:valAx>
        <c:axId val="8372797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37282688"/>
        <c:crosses val="autoZero"/>
        <c:crossBetween val="midCat"/>
      </c:valAx>
      <c:valAx>
        <c:axId val="83728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372797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strRef>
              <c:f>'Gains for Figures'!$L$3:$O$3</c:f>
              <c:strCache>
                <c:ptCount val="4"/>
                <c:pt idx="0">
                  <c:v>Rel. 16</c:v>
                </c:pt>
              </c:strCache>
              <c:extLst xmlns:c15="http://schemas.microsoft.com/office/drawing/2012/chart"/>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Figures'!$L$10:$O$10</c:f>
              <c:numCache>
                <c:formatCode>General</c:formatCode>
                <c:ptCount val="4"/>
                <c:pt idx="0">
                  <c:v>192</c:v>
                </c:pt>
                <c:pt idx="1">
                  <c:v>304</c:v>
                </c:pt>
                <c:pt idx="2">
                  <c:v>416</c:v>
                </c:pt>
                <c:pt idx="3">
                  <c:v>524</c:v>
                </c:pt>
              </c:numCache>
              <c:extLst xmlns:c15="http://schemas.microsoft.com/office/drawing/2012/chart"/>
            </c:numRef>
          </c:xVal>
          <c:yVal>
            <c:numRef>
              <c:f>'Gains for Figures'!$L$4:$O$4</c:f>
              <c:numCache>
                <c:formatCode>General</c:formatCode>
                <c:ptCount val="4"/>
                <c:pt idx="0">
                  <c:v>0</c:v>
                </c:pt>
                <c:pt idx="1">
                  <c:v>6.6464212505703113</c:v>
                </c:pt>
                <c:pt idx="2">
                  <c:v>9.9187968521564862</c:v>
                </c:pt>
                <c:pt idx="3">
                  <c:v>12.557659856461845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A5D7-40BB-8F5F-B46A2815BBD8}"/>
            </c:ext>
          </c:extLst>
        </c:ser>
        <c:ser>
          <c:idx val="1"/>
          <c:order val="1"/>
          <c:tx>
            <c:strRef>
              <c:f>'Gains for Figures'!$L$12:$O$12</c:f>
              <c:strCache>
                <c:ptCount val="4"/>
                <c:pt idx="0">
                  <c:v>Rel. 17, D = 0.5</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Figures'!$L$19:$O$19</c:f>
              <c:numCache>
                <c:formatCode>General</c:formatCode>
                <c:ptCount val="4"/>
                <c:pt idx="0">
                  <c:v>112</c:v>
                </c:pt>
                <c:pt idx="1">
                  <c:v>226</c:v>
                </c:pt>
                <c:pt idx="2">
                  <c:v>340</c:v>
                </c:pt>
                <c:pt idx="3">
                  <c:v>452</c:v>
                </c:pt>
              </c:numCache>
            </c:numRef>
          </c:xVal>
          <c:yVal>
            <c:numRef>
              <c:f>'Gains for Figures'!$L$13:$O$13</c:f>
              <c:numCache>
                <c:formatCode>General</c:formatCode>
                <c:ptCount val="4"/>
                <c:pt idx="0">
                  <c:v>-5.8267354104662994</c:v>
                </c:pt>
                <c:pt idx="1">
                  <c:v>4.6338956749875981</c:v>
                </c:pt>
                <c:pt idx="2">
                  <c:v>10.820755011264893</c:v>
                </c:pt>
                <c:pt idx="3">
                  <c:v>14.235491660664668</c:v>
                </c:pt>
              </c:numCache>
            </c:numRef>
          </c:yVal>
          <c:smooth val="0"/>
          <c:extLst>
            <c:ext xmlns:c16="http://schemas.microsoft.com/office/drawing/2014/chart" uri="{C3380CC4-5D6E-409C-BE32-E72D297353CC}">
              <c16:uniqueId val="{00000001-A5D7-40BB-8F5F-B46A2815BBD8}"/>
            </c:ext>
          </c:extLst>
        </c:ser>
        <c:ser>
          <c:idx val="2"/>
          <c:order val="2"/>
          <c:tx>
            <c:strRef>
              <c:f>'Gains for Figures'!$L$21:$O$21</c:f>
              <c:strCache>
                <c:ptCount val="4"/>
                <c:pt idx="0">
                  <c:v>Rel. 17, D = 0.25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Figures'!$L$28:$O$28</c:f>
              <c:numCache>
                <c:formatCode>General</c:formatCode>
                <c:ptCount val="4"/>
                <c:pt idx="0">
                  <c:v>112</c:v>
                </c:pt>
                <c:pt idx="1">
                  <c:v>226</c:v>
                </c:pt>
                <c:pt idx="2">
                  <c:v>340</c:v>
                </c:pt>
                <c:pt idx="3">
                  <c:v>452</c:v>
                </c:pt>
              </c:numCache>
            </c:numRef>
          </c:xVal>
          <c:yVal>
            <c:numRef>
              <c:f>'Gains for Figures'!$L$22:$O$22</c:f>
              <c:numCache>
                <c:formatCode>General</c:formatCode>
                <c:ptCount val="4"/>
                <c:pt idx="0">
                  <c:v>-5.4797830339322839</c:v>
                </c:pt>
                <c:pt idx="1">
                  <c:v>6.0586729751207269</c:v>
                </c:pt>
                <c:pt idx="2">
                  <c:v>13.556045096020931</c:v>
                </c:pt>
                <c:pt idx="3">
                  <c:v>16.539087726699918</c:v>
                </c:pt>
              </c:numCache>
            </c:numRef>
          </c:yVal>
          <c:smooth val="0"/>
          <c:extLst>
            <c:ext xmlns:c16="http://schemas.microsoft.com/office/drawing/2014/chart" uri="{C3380CC4-5D6E-409C-BE32-E72D297353CC}">
              <c16:uniqueId val="{00000002-A5D7-40BB-8F5F-B46A2815BBD8}"/>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3"/>
                <c:order val="3"/>
                <c:tx>
                  <c:strRef>
                    <c:extLst>
                      <c:ext uri="{02D57815-91ED-43cb-92C2-25804820EDAC}">
                        <c15:formulaRef>
                          <c15:sqref>'Gains for Figures'!$L$30:$O$30</c15:sqref>
                        </c15:formulaRef>
                      </c:ext>
                    </c:extLst>
                    <c:strCache>
                      <c:ptCount val="4"/>
                      <c:pt idx="0">
                        <c:v>112</c:v>
                      </c:pt>
                      <c:pt idx="1">
                        <c:v>226</c:v>
                      </c:pt>
                      <c:pt idx="2">
                        <c:v>340</c:v>
                      </c:pt>
                      <c:pt idx="3">
                        <c:v>452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c:ext uri="{02D57815-91ED-43cb-92C2-25804820EDAC}">
                        <c15:formulaRef>
                          <c15:sqref>'Gains for Figures'!$L$37:$O$37</c15:sqref>
                        </c15:formulaRef>
                      </c:ext>
                    </c:extLst>
                    <c:numCache>
                      <c:formatCode>General</c:formatCode>
                      <c:ptCount val="4"/>
                    </c:numCache>
                  </c:numRef>
                </c:xVal>
                <c:yVal>
                  <c:numRef>
                    <c:extLst>
                      <c:ext uri="{02D57815-91ED-43cb-92C2-25804820EDAC}">
                        <c15:formulaRef>
                          <c15:sqref>'Gains for Figures'!$L$31:$O$31</c15:sqref>
                        </c15:formulaRef>
                      </c:ext>
                    </c:extLst>
                    <c:numCache>
                      <c:formatCode>General</c:formatCode>
                      <c:ptCount val="4"/>
                    </c:numCache>
                  </c:numRef>
                </c:yVal>
                <c:smooth val="0"/>
                <c:extLst>
                  <c:ext xmlns:c16="http://schemas.microsoft.com/office/drawing/2014/chart" uri="{C3380CC4-5D6E-409C-BE32-E72D297353CC}">
                    <c16:uniqueId val="{00000003-A5D7-40BB-8F5F-B46A2815BBD8}"/>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Figures'!$L$72:$O$72</c15:sqref>
                        </c15:formulaRef>
                      </c:ext>
                    </c:extLst>
                    <c:strCache>
                      <c:ptCount val="4"/>
                      <c:pt idx="0">
                        <c:v>112</c:v>
                      </c:pt>
                      <c:pt idx="1">
                        <c:v>226</c:v>
                      </c:pt>
                      <c:pt idx="2">
                        <c:v>340</c:v>
                      </c:pt>
                      <c:pt idx="3">
                        <c:v>452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Figures'!$L$79:$O$79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Figures'!$L$73:$O$73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A5D7-40BB-8F5F-B46A2815BBD8}"/>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Figures'!$L$81:$O$81</c15:sqref>
                        </c15:formulaRef>
                      </c:ext>
                    </c:extLst>
                    <c:strCache>
                      <c:ptCount val="4"/>
                      <c:pt idx="0">
                        <c:v>112</c:v>
                      </c:pt>
                      <c:pt idx="1">
                        <c:v>226</c:v>
                      </c:pt>
                      <c:pt idx="2">
                        <c:v>340</c:v>
                      </c:pt>
                      <c:pt idx="3">
                        <c:v>452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Figures'!$L$88:$O$88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Figures'!$L$82:$O$82</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A5D7-40BB-8F5F-B46A2815BBD8}"/>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strRef>
              <c:f>'Gains for Figures'!$L$3:$O$3</c:f>
              <c:strCache>
                <c:ptCount val="4"/>
                <c:pt idx="0">
                  <c:v>Rel. 16</c:v>
                </c:pt>
              </c:strCache>
              <c:extLst xmlns:c15="http://schemas.microsoft.com/office/drawing/2012/chart"/>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Figures'!$L$10:$O$10</c:f>
              <c:numCache>
                <c:formatCode>General</c:formatCode>
                <c:ptCount val="4"/>
                <c:pt idx="0">
                  <c:v>192</c:v>
                </c:pt>
                <c:pt idx="1">
                  <c:v>304</c:v>
                </c:pt>
                <c:pt idx="2">
                  <c:v>416</c:v>
                </c:pt>
                <c:pt idx="3">
                  <c:v>524</c:v>
                </c:pt>
              </c:numCache>
              <c:extLst xmlns:c15="http://schemas.microsoft.com/office/drawing/2012/chart"/>
            </c:numRef>
          </c:xVal>
          <c:yVal>
            <c:numRef>
              <c:f>'Gains for Figures'!$L$5:$O$5</c:f>
              <c:numCache>
                <c:formatCode>General</c:formatCode>
                <c:ptCount val="4"/>
                <c:pt idx="0">
                  <c:v>0</c:v>
                </c:pt>
                <c:pt idx="1">
                  <c:v>5.7212954526205895</c:v>
                </c:pt>
                <c:pt idx="2">
                  <c:v>8.8152992141787845</c:v>
                </c:pt>
                <c:pt idx="3">
                  <c:v>10.584496217362505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78F1-4D2F-B419-9A8611179510}"/>
            </c:ext>
          </c:extLst>
        </c:ser>
        <c:ser>
          <c:idx val="1"/>
          <c:order val="1"/>
          <c:tx>
            <c:strRef>
              <c:f>'Gains for Figures'!$L$12:$O$12</c:f>
              <c:strCache>
                <c:ptCount val="4"/>
                <c:pt idx="0">
                  <c:v>Rel. 17, D = 0.5</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Figures'!$L$19:$O$19</c:f>
              <c:numCache>
                <c:formatCode>General</c:formatCode>
                <c:ptCount val="4"/>
                <c:pt idx="0">
                  <c:v>112</c:v>
                </c:pt>
                <c:pt idx="1">
                  <c:v>226</c:v>
                </c:pt>
                <c:pt idx="2">
                  <c:v>340</c:v>
                </c:pt>
                <c:pt idx="3">
                  <c:v>452</c:v>
                </c:pt>
              </c:numCache>
            </c:numRef>
          </c:xVal>
          <c:yVal>
            <c:numRef>
              <c:f>'Gains for Figures'!$L$14:$O$14</c:f>
              <c:numCache>
                <c:formatCode>General</c:formatCode>
                <c:ptCount val="4"/>
                <c:pt idx="0">
                  <c:v>-1.9112546518301743</c:v>
                </c:pt>
                <c:pt idx="1">
                  <c:v>10.593139995095724</c:v>
                </c:pt>
                <c:pt idx="2">
                  <c:v>16.348465930654577</c:v>
                </c:pt>
                <c:pt idx="3">
                  <c:v>18.648521242428128</c:v>
                </c:pt>
              </c:numCache>
            </c:numRef>
          </c:yVal>
          <c:smooth val="0"/>
          <c:extLst>
            <c:ext xmlns:c16="http://schemas.microsoft.com/office/drawing/2014/chart" uri="{C3380CC4-5D6E-409C-BE32-E72D297353CC}">
              <c16:uniqueId val="{00000001-78F1-4D2F-B419-9A8611179510}"/>
            </c:ext>
          </c:extLst>
        </c:ser>
        <c:ser>
          <c:idx val="2"/>
          <c:order val="2"/>
          <c:tx>
            <c:strRef>
              <c:f>'Gains for Figures'!$L$21:$O$21</c:f>
              <c:strCache>
                <c:ptCount val="4"/>
                <c:pt idx="0">
                  <c:v>Rel. 17, D = 0.25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Figures'!$L$28:$O$28</c:f>
              <c:numCache>
                <c:formatCode>General</c:formatCode>
                <c:ptCount val="4"/>
                <c:pt idx="0">
                  <c:v>112</c:v>
                </c:pt>
                <c:pt idx="1">
                  <c:v>226</c:v>
                </c:pt>
                <c:pt idx="2">
                  <c:v>340</c:v>
                </c:pt>
                <c:pt idx="3">
                  <c:v>452</c:v>
                </c:pt>
              </c:numCache>
            </c:numRef>
          </c:xVal>
          <c:yVal>
            <c:numRef>
              <c:f>'Gains for Figures'!$L$23:$O$23</c:f>
              <c:numCache>
                <c:formatCode>General</c:formatCode>
                <c:ptCount val="4"/>
                <c:pt idx="0">
                  <c:v>-2.4053270811541849</c:v>
                </c:pt>
                <c:pt idx="1">
                  <c:v>11.804325284352778</c:v>
                </c:pt>
                <c:pt idx="2">
                  <c:v>21.578820623888785</c:v>
                </c:pt>
                <c:pt idx="3">
                  <c:v>24.485050455718095</c:v>
                </c:pt>
              </c:numCache>
            </c:numRef>
          </c:yVal>
          <c:smooth val="0"/>
          <c:extLst>
            <c:ext xmlns:c16="http://schemas.microsoft.com/office/drawing/2014/chart" uri="{C3380CC4-5D6E-409C-BE32-E72D297353CC}">
              <c16:uniqueId val="{00000002-78F1-4D2F-B419-9A8611179510}"/>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3"/>
                <c:order val="3"/>
                <c:tx>
                  <c:strRef>
                    <c:extLst>
                      <c:ext uri="{02D57815-91ED-43cb-92C2-25804820EDAC}">
                        <c15:formulaRef>
                          <c15:sqref>'Gains for Figures'!$L$30:$O$30</c15:sqref>
                        </c15:formulaRef>
                      </c:ext>
                    </c:extLst>
                    <c:strCache>
                      <c:ptCount val="4"/>
                      <c:pt idx="0">
                        <c:v>112</c:v>
                      </c:pt>
                      <c:pt idx="1">
                        <c:v>226</c:v>
                      </c:pt>
                      <c:pt idx="2">
                        <c:v>340</c:v>
                      </c:pt>
                      <c:pt idx="3">
                        <c:v>452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c:ext uri="{02D57815-91ED-43cb-92C2-25804820EDAC}">
                        <c15:formulaRef>
                          <c15:sqref>'Gains for Figures'!$L$37:$O$37</c15:sqref>
                        </c15:formulaRef>
                      </c:ext>
                    </c:extLst>
                    <c:numCache>
                      <c:formatCode>General</c:formatCode>
                      <c:ptCount val="4"/>
                    </c:numCache>
                  </c:numRef>
                </c:xVal>
                <c:yVal>
                  <c:numRef>
                    <c:extLst>
                      <c:ext uri="{02D57815-91ED-43cb-92C2-25804820EDAC}">
                        <c15:formulaRef>
                          <c15:sqref>'Gains for Figures'!$L$32:$O$32</c15:sqref>
                        </c15:formulaRef>
                      </c:ext>
                    </c:extLst>
                    <c:numCache>
                      <c:formatCode>General</c:formatCode>
                      <c:ptCount val="4"/>
                    </c:numCache>
                  </c:numRef>
                </c:yVal>
                <c:smooth val="0"/>
                <c:extLst>
                  <c:ext xmlns:c16="http://schemas.microsoft.com/office/drawing/2014/chart" uri="{C3380CC4-5D6E-409C-BE32-E72D297353CC}">
                    <c16:uniqueId val="{00000003-78F1-4D2F-B419-9A8611179510}"/>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Figures'!$L$72:$O$72</c15:sqref>
                        </c15:formulaRef>
                      </c:ext>
                    </c:extLst>
                    <c:strCache>
                      <c:ptCount val="4"/>
                      <c:pt idx="0">
                        <c:v>112</c:v>
                      </c:pt>
                      <c:pt idx="1">
                        <c:v>226</c:v>
                      </c:pt>
                      <c:pt idx="2">
                        <c:v>340</c:v>
                      </c:pt>
                      <c:pt idx="3">
                        <c:v>452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Figures'!$L$79:$O$79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Figures'!$L$74:$O$74</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78F1-4D2F-B419-9A8611179510}"/>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Figures'!$L$81:$O$81</c15:sqref>
                        </c15:formulaRef>
                      </c:ext>
                    </c:extLst>
                    <c:strCache>
                      <c:ptCount val="4"/>
                      <c:pt idx="0">
                        <c:v>112</c:v>
                      </c:pt>
                      <c:pt idx="1">
                        <c:v>226</c:v>
                      </c:pt>
                      <c:pt idx="2">
                        <c:v>340</c:v>
                      </c:pt>
                      <c:pt idx="3">
                        <c:v>452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Figures'!$L$88:$O$88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Figures'!$L$83:$O$83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78F1-4D2F-B419-9A8611179510}"/>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Performance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K1 = P, Beta =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(Results!$D$8,Results!$E$8,Results!$F$8,Results!$L$8,Results!$O$8)</c:f>
              <c:numCache>
                <c:formatCode>General</c:formatCode>
                <c:ptCount val="5"/>
                <c:pt idx="0">
                  <c:v>22</c:v>
                </c:pt>
                <c:pt idx="1">
                  <c:v>50</c:v>
                </c:pt>
                <c:pt idx="2">
                  <c:v>106</c:v>
                </c:pt>
                <c:pt idx="3">
                  <c:v>218</c:v>
                </c:pt>
                <c:pt idx="4">
                  <c:v>442</c:v>
                </c:pt>
              </c:numCache>
            </c:numRef>
          </c:xVal>
          <c:yVal>
            <c:numRef>
              <c:f>(Results!$D$13,Results!$E$13,Results!$F$13,Results!$L$13,Results!$O$13)</c:f>
              <c:numCache>
                <c:formatCode>General</c:formatCode>
                <c:ptCount val="5"/>
                <c:pt idx="0">
                  <c:v>0</c:v>
                </c:pt>
                <c:pt idx="1">
                  <c:v>2.685059199847406</c:v>
                </c:pt>
                <c:pt idx="2">
                  <c:v>12.619429526159042</c:v>
                </c:pt>
                <c:pt idx="3">
                  <c:v>24.145698336876787</c:v>
                </c:pt>
                <c:pt idx="4">
                  <c:v>36.396184761155382</c:v>
                </c:pt>
              </c:numCache>
            </c:numRef>
          </c:yVal>
          <c:smooth val="0"/>
          <c:extLst>
            <c:ext xmlns:c16="http://schemas.microsoft.com/office/drawing/2014/chart" uri="{C3380CC4-5D6E-409C-BE32-E72D297353CC}">
              <c16:uniqueId val="{00000000-6F6D-4B54-92B8-F6E03D2A2A7E}"/>
            </c:ext>
          </c:extLst>
        </c:ser>
        <c:ser>
          <c:idx val="1"/>
          <c:order val="1"/>
          <c:tx>
            <c:v>K1 = P, Beta = 0.5</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(Results!$I$8,Results!$N$8)</c:f>
              <c:numCache>
                <c:formatCode>General</c:formatCode>
                <c:ptCount val="2"/>
                <c:pt idx="0">
                  <c:v>138</c:v>
                </c:pt>
                <c:pt idx="1">
                  <c:v>282</c:v>
                </c:pt>
              </c:numCache>
            </c:numRef>
          </c:xVal>
          <c:yVal>
            <c:numRef>
              <c:f>(Results!$I$13,Results!$N$13)</c:f>
              <c:numCache>
                <c:formatCode>General</c:formatCode>
                <c:ptCount val="2"/>
                <c:pt idx="0">
                  <c:v>16.967090588518687</c:v>
                </c:pt>
                <c:pt idx="1">
                  <c:v>30.004213408536007</c:v>
                </c:pt>
              </c:numCache>
            </c:numRef>
          </c:yVal>
          <c:smooth val="0"/>
          <c:extLst>
            <c:ext xmlns:c16="http://schemas.microsoft.com/office/drawing/2014/chart" uri="{C3380CC4-5D6E-409C-BE32-E72D297353CC}">
              <c16:uniqueId val="{00000001-6F6D-4B54-92B8-F6E03D2A2A7E}"/>
            </c:ext>
          </c:extLst>
        </c:ser>
        <c:ser>
          <c:idx val="2"/>
          <c:order val="2"/>
          <c:tx>
            <c:v>K1 = P/2, Beta =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(Results!$G$8,Results!$M$8)</c:f>
              <c:numCache>
                <c:formatCode>General</c:formatCode>
                <c:ptCount val="2"/>
                <c:pt idx="0">
                  <c:v>113</c:v>
                </c:pt>
                <c:pt idx="1">
                  <c:v>232</c:v>
                </c:pt>
              </c:numCache>
            </c:numRef>
          </c:xVal>
          <c:yVal>
            <c:numRef>
              <c:f>(Results!$G$13,Results!$M$13)</c:f>
              <c:numCache>
                <c:formatCode>General</c:formatCode>
                <c:ptCount val="2"/>
                <c:pt idx="0">
                  <c:v>14.949256100644149</c:v>
                </c:pt>
                <c:pt idx="1">
                  <c:v>26.399516820556922</c:v>
                </c:pt>
              </c:numCache>
            </c:numRef>
          </c:yVal>
          <c:smooth val="0"/>
          <c:extLst>
            <c:ext xmlns:c16="http://schemas.microsoft.com/office/drawing/2014/chart" uri="{C3380CC4-5D6E-409C-BE32-E72D297353CC}">
              <c16:uniqueId val="{00000002-6F6D-4B54-92B8-F6E03D2A2A7E}"/>
            </c:ext>
          </c:extLst>
        </c:ser>
        <c:ser>
          <c:idx val="3"/>
          <c:order val="3"/>
          <c:tx>
            <c:v>K1 = P, Beta = 0.25</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Results!$K$8</c:f>
              <c:numCache>
                <c:formatCode>General</c:formatCode>
                <c:ptCount val="1"/>
                <c:pt idx="0">
                  <c:v>170</c:v>
                </c:pt>
              </c:numCache>
            </c:numRef>
          </c:xVal>
          <c:yVal>
            <c:numRef>
              <c:f>Results!$K$13</c:f>
              <c:numCache>
                <c:formatCode>General</c:formatCode>
                <c:ptCount val="1"/>
                <c:pt idx="0">
                  <c:v>16.532469163100359</c:v>
                </c:pt>
              </c:numCache>
            </c:numRef>
          </c:yVal>
          <c:smooth val="0"/>
          <c:extLst>
            <c:ext xmlns:c16="http://schemas.microsoft.com/office/drawing/2014/chart" uri="{C3380CC4-5D6E-409C-BE32-E72D297353CC}">
              <c16:uniqueId val="{00000003-6F6D-4B54-92B8-F6E03D2A2A7E}"/>
            </c:ext>
          </c:extLst>
        </c:ser>
        <c:ser>
          <c:idx val="4"/>
          <c:order val="4"/>
          <c:tx>
            <c:v>K1 = P/2, Beta = 0.5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Results!$J$8</c:f>
              <c:numCache>
                <c:formatCode>General</c:formatCode>
                <c:ptCount val="1"/>
                <c:pt idx="0">
                  <c:v>152</c:v>
                </c:pt>
              </c:numCache>
            </c:numRef>
          </c:xVal>
          <c:yVal>
            <c:numRef>
              <c:f>Results!$J$13</c:f>
              <c:numCache>
                <c:formatCode>General</c:formatCode>
                <c:ptCount val="1"/>
                <c:pt idx="0">
                  <c:v>16.144397633801709</c:v>
                </c:pt>
              </c:numCache>
            </c:numRef>
          </c:yVal>
          <c:smooth val="0"/>
          <c:extLst>
            <c:ext xmlns:c16="http://schemas.microsoft.com/office/drawing/2014/chart" uri="{C3380CC4-5D6E-409C-BE32-E72D297353CC}">
              <c16:uniqueId val="{00000004-6F6D-4B54-92B8-F6E03D2A2A7E}"/>
            </c:ext>
          </c:extLst>
        </c:ser>
        <c:ser>
          <c:idx val="5"/>
          <c:order val="5"/>
          <c:tx>
            <c:v>K1 = P/4, Beta = 1</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Results!$H$8</c:f>
              <c:numCache>
                <c:formatCode>General</c:formatCode>
                <c:ptCount val="1"/>
                <c:pt idx="0">
                  <c:v>117</c:v>
                </c:pt>
              </c:numCache>
            </c:numRef>
          </c:xVal>
          <c:yVal>
            <c:numRef>
              <c:f>Results!$H$13</c:f>
              <c:numCache>
                <c:formatCode>General</c:formatCode>
                <c:ptCount val="1"/>
                <c:pt idx="0">
                  <c:v>12.635658548485985</c:v>
                </c:pt>
              </c:numCache>
            </c:numRef>
          </c:yVal>
          <c:smooth val="0"/>
          <c:extLst>
            <c:ext xmlns:c16="http://schemas.microsoft.com/office/drawing/2014/chart" uri="{C3380CC4-5D6E-409C-BE32-E72D297353CC}">
              <c16:uniqueId val="{00000005-6F6D-4B54-92B8-F6E03D2A2A7E}"/>
            </c:ext>
          </c:extLst>
        </c:ser>
        <c:dLbls>
          <c:showLegendKey val="0"/>
          <c:showVal val="0"/>
          <c:showCatName val="0"/>
          <c:showSerName val="0"/>
          <c:showPercent val="0"/>
          <c:showBubbleSize val="0"/>
        </c:dLbls>
        <c:axId val="954213104"/>
        <c:axId val="954213760"/>
      </c:scatterChart>
      <c:valAx>
        <c:axId val="9542131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54213760"/>
        <c:crosses val="autoZero"/>
        <c:crossBetween val="midCat"/>
      </c:valAx>
      <c:valAx>
        <c:axId val="9542137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542131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K1 = P, Beta =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(Results!$D$8,Results!$E$8,Results!$F$8,Results!$L$8,Results!$O$8)</c:f>
              <c:numCache>
                <c:formatCode>General</c:formatCode>
                <c:ptCount val="5"/>
                <c:pt idx="0">
                  <c:v>22</c:v>
                </c:pt>
                <c:pt idx="1">
                  <c:v>50</c:v>
                </c:pt>
                <c:pt idx="2">
                  <c:v>106</c:v>
                </c:pt>
                <c:pt idx="3">
                  <c:v>218</c:v>
                </c:pt>
                <c:pt idx="4">
                  <c:v>442</c:v>
                </c:pt>
              </c:numCache>
            </c:numRef>
          </c:xVal>
          <c:yVal>
            <c:numRef>
              <c:f>(Results!$D$14,Results!$E$14,Results!$F$14,Results!$L$14,Results!$O$14)</c:f>
              <c:numCache>
                <c:formatCode>General</c:formatCode>
                <c:ptCount val="5"/>
                <c:pt idx="0">
                  <c:v>0</c:v>
                </c:pt>
                <c:pt idx="1">
                  <c:v>13.010433060065418</c:v>
                </c:pt>
                <c:pt idx="2">
                  <c:v>24.594903786926857</c:v>
                </c:pt>
                <c:pt idx="3">
                  <c:v>40.352942174231373</c:v>
                </c:pt>
                <c:pt idx="4">
                  <c:v>53.100551923103012</c:v>
                </c:pt>
              </c:numCache>
            </c:numRef>
          </c:yVal>
          <c:smooth val="0"/>
          <c:extLst>
            <c:ext xmlns:c16="http://schemas.microsoft.com/office/drawing/2014/chart" uri="{C3380CC4-5D6E-409C-BE32-E72D297353CC}">
              <c16:uniqueId val="{00000000-6A6F-4C24-9E88-EC4273099F91}"/>
            </c:ext>
          </c:extLst>
        </c:ser>
        <c:ser>
          <c:idx val="1"/>
          <c:order val="1"/>
          <c:tx>
            <c:v>K1 = P, Beta = 0.5</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(Results!$I$8,Results!$N$8)</c:f>
              <c:numCache>
                <c:formatCode>General</c:formatCode>
                <c:ptCount val="2"/>
                <c:pt idx="0">
                  <c:v>138</c:v>
                </c:pt>
                <c:pt idx="1">
                  <c:v>282</c:v>
                </c:pt>
              </c:numCache>
            </c:numRef>
          </c:xVal>
          <c:yVal>
            <c:numRef>
              <c:f>(Results!$I$14,Results!$N$14)</c:f>
              <c:numCache>
                <c:formatCode>General</c:formatCode>
                <c:ptCount val="2"/>
                <c:pt idx="0">
                  <c:v>33.181406864458118</c:v>
                </c:pt>
                <c:pt idx="1">
                  <c:v>46.261640083940023</c:v>
                </c:pt>
              </c:numCache>
            </c:numRef>
          </c:yVal>
          <c:smooth val="0"/>
          <c:extLst>
            <c:ext xmlns:c16="http://schemas.microsoft.com/office/drawing/2014/chart" uri="{C3380CC4-5D6E-409C-BE32-E72D297353CC}">
              <c16:uniqueId val="{00000001-6A6F-4C24-9E88-EC4273099F91}"/>
            </c:ext>
          </c:extLst>
        </c:ser>
        <c:ser>
          <c:idx val="2"/>
          <c:order val="2"/>
          <c:tx>
            <c:v>K1 = P/2, Beta =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(Results!$G$8,Results!$M$8)</c:f>
              <c:numCache>
                <c:formatCode>General</c:formatCode>
                <c:ptCount val="2"/>
                <c:pt idx="0">
                  <c:v>113</c:v>
                </c:pt>
                <c:pt idx="1">
                  <c:v>232</c:v>
                </c:pt>
              </c:numCache>
            </c:numRef>
          </c:xVal>
          <c:yVal>
            <c:numRef>
              <c:f>(Results!$G$14,Results!$M$14)</c:f>
              <c:numCache>
                <c:formatCode>General</c:formatCode>
                <c:ptCount val="2"/>
                <c:pt idx="0">
                  <c:v>31.514551728426589</c:v>
                </c:pt>
                <c:pt idx="1">
                  <c:v>42.280197576453006</c:v>
                </c:pt>
              </c:numCache>
            </c:numRef>
          </c:yVal>
          <c:smooth val="0"/>
          <c:extLst>
            <c:ext xmlns:c16="http://schemas.microsoft.com/office/drawing/2014/chart" uri="{C3380CC4-5D6E-409C-BE32-E72D297353CC}">
              <c16:uniqueId val="{00000002-6A6F-4C24-9E88-EC4273099F91}"/>
            </c:ext>
          </c:extLst>
        </c:ser>
        <c:ser>
          <c:idx val="3"/>
          <c:order val="3"/>
          <c:tx>
            <c:v>K1 = P, Beta = 0.25</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Results!$K$8</c:f>
              <c:numCache>
                <c:formatCode>General</c:formatCode>
                <c:ptCount val="1"/>
                <c:pt idx="0">
                  <c:v>170</c:v>
                </c:pt>
              </c:numCache>
            </c:numRef>
          </c:xVal>
          <c:yVal>
            <c:numRef>
              <c:f>Results!$K$14</c:f>
              <c:numCache>
                <c:formatCode>General</c:formatCode>
                <c:ptCount val="1"/>
                <c:pt idx="0">
                  <c:v>31.502309295543096</c:v>
                </c:pt>
              </c:numCache>
            </c:numRef>
          </c:yVal>
          <c:smooth val="0"/>
          <c:extLst>
            <c:ext xmlns:c16="http://schemas.microsoft.com/office/drawing/2014/chart" uri="{C3380CC4-5D6E-409C-BE32-E72D297353CC}">
              <c16:uniqueId val="{00000003-6A6F-4C24-9E88-EC4273099F91}"/>
            </c:ext>
          </c:extLst>
        </c:ser>
        <c:ser>
          <c:idx val="4"/>
          <c:order val="4"/>
          <c:tx>
            <c:v>K1 = P/2, Beta = 0.5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Results!$J$8</c:f>
              <c:numCache>
                <c:formatCode>General</c:formatCode>
                <c:ptCount val="1"/>
                <c:pt idx="0">
                  <c:v>152</c:v>
                </c:pt>
              </c:numCache>
            </c:numRef>
          </c:xVal>
          <c:yVal>
            <c:numRef>
              <c:f>Results!$J$14</c:f>
              <c:numCache>
                <c:formatCode>General</c:formatCode>
                <c:ptCount val="1"/>
                <c:pt idx="0">
                  <c:v>30.86557160189831</c:v>
                </c:pt>
              </c:numCache>
            </c:numRef>
          </c:yVal>
          <c:smooth val="0"/>
          <c:extLst>
            <c:ext xmlns:c16="http://schemas.microsoft.com/office/drawing/2014/chart" uri="{C3380CC4-5D6E-409C-BE32-E72D297353CC}">
              <c16:uniqueId val="{00000004-6A6F-4C24-9E88-EC4273099F91}"/>
            </c:ext>
          </c:extLst>
        </c:ser>
        <c:ser>
          <c:idx val="5"/>
          <c:order val="5"/>
          <c:tx>
            <c:v>K1 = P/4, Beta = 1</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Results!$H$8</c:f>
              <c:numCache>
                <c:formatCode>General</c:formatCode>
                <c:ptCount val="1"/>
                <c:pt idx="0">
                  <c:v>117</c:v>
                </c:pt>
              </c:numCache>
            </c:numRef>
          </c:xVal>
          <c:yVal>
            <c:numRef>
              <c:f>Results!$H$14</c:f>
              <c:numCache>
                <c:formatCode>General</c:formatCode>
                <c:ptCount val="1"/>
                <c:pt idx="0">
                  <c:v>22.562724458602055</c:v>
                </c:pt>
              </c:numCache>
            </c:numRef>
          </c:yVal>
          <c:smooth val="0"/>
          <c:extLst>
            <c:ext xmlns:c16="http://schemas.microsoft.com/office/drawing/2014/chart" uri="{C3380CC4-5D6E-409C-BE32-E72D297353CC}">
              <c16:uniqueId val="{00000005-6A6F-4C24-9E88-EC4273099F91}"/>
            </c:ext>
          </c:extLst>
        </c:ser>
        <c:dLbls>
          <c:showLegendKey val="0"/>
          <c:showVal val="0"/>
          <c:showCatName val="0"/>
          <c:showSerName val="0"/>
          <c:showPercent val="0"/>
          <c:showBubbleSize val="0"/>
        </c:dLbls>
        <c:axId val="954213104"/>
        <c:axId val="954213760"/>
      </c:scatterChart>
      <c:valAx>
        <c:axId val="9542131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54213760"/>
        <c:crosses val="autoZero"/>
        <c:crossBetween val="midCat"/>
      </c:valAx>
      <c:valAx>
        <c:axId val="9542137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542131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1B44E-39C3-4D5D-8D3D-F4F0B05DAB76}">
  <ds:schemaRefs>
    <ds:schemaRef ds:uri="http://schemas.openxmlformats.org/officeDocument/2006/bibliography"/>
  </ds:schemaRefs>
</ds:datastoreItem>
</file>

<file path=customXml/itemProps4.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3155</TotalTime>
  <Pages>17</Pages>
  <Words>4947</Words>
  <Characters>28201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33082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1124</cp:revision>
  <cp:lastPrinted>2011-11-09T07:49:00Z</cp:lastPrinted>
  <dcterms:created xsi:type="dcterms:W3CDTF">2020-10-23T13:54:00Z</dcterms:created>
  <dcterms:modified xsi:type="dcterms:W3CDTF">2021-05-11T19:45:00Z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2020-10-18T07:41:56.6381754Z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f5a2685b-9faf-454a-be50-d86ce80c9931</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